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536AC" w14:textId="6C0F1033" w:rsidR="002B4D40" w:rsidRPr="002B4D40" w:rsidRDefault="002B4D40" w:rsidP="002B4D40">
      <w:pPr>
        <w:jc w:val="center"/>
        <w:rPr>
          <w:rFonts w:ascii="Times New Roman" w:hAnsi="Times New Roman" w:cs="Times New Roman"/>
          <w:b/>
          <w:sz w:val="28"/>
        </w:rPr>
      </w:pPr>
      <w:r w:rsidRPr="002B4D40">
        <w:rPr>
          <w:rFonts w:ascii="Times New Roman" w:hAnsi="Times New Roman" w:cs="Times New Roman"/>
          <w:b/>
          <w:sz w:val="28"/>
        </w:rPr>
        <w:t xml:space="preserve">SEMESTER-II </w:t>
      </w:r>
      <w:r w:rsidR="00DF60F5">
        <w:rPr>
          <w:rFonts w:ascii="Times New Roman" w:hAnsi="Times New Roman" w:cs="Times New Roman"/>
          <w:b/>
          <w:sz w:val="28"/>
        </w:rPr>
        <w:t>SUMMARIES</w:t>
      </w:r>
    </w:p>
    <w:p w14:paraId="483F4751" w14:textId="77777777" w:rsidR="002B4D40" w:rsidRPr="009E3FD5" w:rsidRDefault="002B4D40" w:rsidP="002B4D40">
      <w:pPr>
        <w:jc w:val="center"/>
        <w:rPr>
          <w:b/>
          <w:sz w:val="28"/>
        </w:rPr>
      </w:pPr>
    </w:p>
    <w:p w14:paraId="3E9FB84E" w14:textId="4454B3E1" w:rsidR="002B4D40" w:rsidRPr="009E3FD5" w:rsidRDefault="001B5CAA" w:rsidP="002B4D40">
      <w:pPr>
        <w:jc w:val="center"/>
        <w:rPr>
          <w:rFonts w:ascii="Algerian" w:eastAsiaTheme="minorHAnsi" w:hAnsi="Algerian"/>
          <w:b/>
          <w:sz w:val="24"/>
        </w:rPr>
      </w:pPr>
      <w:r>
        <w:rPr>
          <w:rFonts w:ascii="Algerian" w:eastAsiaTheme="minorHAnsi" w:hAnsi="Algerian"/>
          <w:b/>
          <w:sz w:val="24"/>
        </w:rPr>
        <w:t>Unit - 1</w:t>
      </w:r>
    </w:p>
    <w:p w14:paraId="00000002" w14:textId="10D2EDD2" w:rsidR="00C54FB2" w:rsidRPr="002B4D40" w:rsidRDefault="002B4D40" w:rsidP="002B4D40">
      <w:pPr>
        <w:widowControl w:val="0"/>
        <w:pBdr>
          <w:top w:val="nil"/>
          <w:left w:val="nil"/>
          <w:bottom w:val="nil"/>
          <w:right w:val="nil"/>
          <w:between w:val="nil"/>
        </w:pBdr>
        <w:spacing w:before="61" w:line="240" w:lineRule="auto"/>
        <w:ind w:left="4"/>
        <w:jc w:val="center"/>
        <w:rPr>
          <w:rFonts w:ascii="Times New Roman" w:hAnsi="Times New Roman" w:cs="Times New Roman"/>
          <w:b/>
          <w:u w:val="single"/>
        </w:rPr>
      </w:pPr>
      <w:r w:rsidRPr="002B4D40">
        <w:rPr>
          <w:rFonts w:ascii="Times New Roman" w:hAnsi="Times New Roman" w:cs="Times New Roman"/>
          <w:b/>
          <w:u w:val="single"/>
        </w:rPr>
        <w:t>TELEVISION</w:t>
      </w:r>
    </w:p>
    <w:p w14:paraId="16F6BF3A" w14:textId="63E2CD32" w:rsidR="007968DC" w:rsidRPr="002B4D40" w:rsidRDefault="002B4D40" w:rsidP="002B4D40">
      <w:pPr>
        <w:widowControl w:val="0"/>
        <w:pBdr>
          <w:top w:val="nil"/>
          <w:left w:val="nil"/>
          <w:bottom w:val="nil"/>
          <w:right w:val="nil"/>
          <w:between w:val="nil"/>
        </w:pBdr>
        <w:spacing w:line="240" w:lineRule="auto"/>
        <w:rPr>
          <w:rFonts w:ascii="Times New Roman" w:eastAsia="Calibri" w:hAnsi="Times New Roman" w:cs="Times New Roman"/>
          <w:b/>
          <w:color w:val="000000"/>
        </w:rPr>
      </w:pPr>
      <w:r w:rsidRPr="007968DC">
        <w:rPr>
          <w:rFonts w:ascii="Times New Roman" w:eastAsia="Calibri" w:hAnsi="Times New Roman" w:cs="Times New Roman"/>
          <w:b/>
          <w:color w:val="000000"/>
        </w:rPr>
        <w:t>About th</w:t>
      </w:r>
      <w:r>
        <w:rPr>
          <w:rFonts w:ascii="Times New Roman" w:eastAsia="Calibri" w:hAnsi="Times New Roman" w:cs="Times New Roman"/>
          <w:b/>
          <w:color w:val="000000"/>
        </w:rPr>
        <w:t>e Poet:</w:t>
      </w:r>
    </w:p>
    <w:p w14:paraId="56946875" w14:textId="77777777" w:rsidR="007968DC" w:rsidRPr="007968DC" w:rsidRDefault="007968DC" w:rsidP="007968DC">
      <w:pPr>
        <w:widowControl w:val="0"/>
        <w:pBdr>
          <w:top w:val="nil"/>
          <w:left w:val="nil"/>
          <w:bottom w:val="nil"/>
          <w:right w:val="nil"/>
          <w:between w:val="nil"/>
        </w:pBdr>
        <w:spacing w:before="61" w:line="240" w:lineRule="auto"/>
        <w:ind w:left="4"/>
        <w:rPr>
          <w:rFonts w:ascii="Times New Roman" w:hAnsi="Times New Roman" w:cs="Times New Roman"/>
          <w:color w:val="000000"/>
        </w:rPr>
      </w:pPr>
      <w:r w:rsidRPr="007968DC">
        <w:rPr>
          <w:rFonts w:ascii="Times New Roman" w:hAnsi="Times New Roman" w:cs="Times New Roman"/>
          <w:color w:val="000000"/>
        </w:rPr>
        <w:t>Roald Dahl was born in Wales to Norwegian parents. He served as a fighter pilot during World War II and later became one of the most beloved children's authors of the 20th century. His storytelling is characterized by vivid characters, inventive plots, and a playful use of language. Dahl's works often highlight the importance of imagination and the joy of reading.</w:t>
      </w:r>
    </w:p>
    <w:p w14:paraId="4CA4515F" w14:textId="6EB41E24" w:rsidR="007968DC" w:rsidRPr="007968DC" w:rsidRDefault="007968DC" w:rsidP="007968DC">
      <w:pPr>
        <w:widowControl w:val="0"/>
        <w:pBdr>
          <w:top w:val="nil"/>
          <w:left w:val="nil"/>
          <w:bottom w:val="nil"/>
          <w:right w:val="nil"/>
          <w:between w:val="nil"/>
        </w:pBdr>
        <w:spacing w:before="61" w:line="240" w:lineRule="auto"/>
        <w:ind w:left="4"/>
        <w:rPr>
          <w:rFonts w:ascii="Times New Roman" w:hAnsi="Times New Roman" w:cs="Times New Roman"/>
          <w:color w:val="000000"/>
        </w:rPr>
      </w:pPr>
      <w:r w:rsidRPr="007968DC">
        <w:rPr>
          <w:rFonts w:ascii="Times New Roman" w:hAnsi="Times New Roman" w:cs="Times New Roman"/>
          <w:color w:val="000000"/>
        </w:rPr>
        <w:t>"Television," a poem by Roald Dahl, critiques the overuse of television and its negative impact on children. Roald Dahl (1916-1990) was a British author known for his imaginative and whimsical children's books, including "Charlie and the Chocolate Factory" and "Matilda." His writing often combines dark humor with a strong moral message.</w:t>
      </w:r>
    </w:p>
    <w:p w14:paraId="16782600" w14:textId="77777777" w:rsidR="007968DC" w:rsidRPr="007968DC" w:rsidRDefault="007968DC" w:rsidP="007968DC">
      <w:pPr>
        <w:widowControl w:val="0"/>
        <w:pBdr>
          <w:top w:val="nil"/>
          <w:left w:val="nil"/>
          <w:bottom w:val="nil"/>
          <w:right w:val="nil"/>
          <w:between w:val="nil"/>
        </w:pBdr>
        <w:spacing w:before="61" w:line="240" w:lineRule="auto"/>
        <w:ind w:left="4"/>
        <w:rPr>
          <w:rFonts w:ascii="Times New Roman" w:hAnsi="Times New Roman" w:cs="Times New Roman"/>
          <w:b/>
          <w:color w:val="000000"/>
        </w:rPr>
      </w:pPr>
    </w:p>
    <w:p w14:paraId="1A568B25" w14:textId="755A2DF0" w:rsidR="007968DC" w:rsidRPr="007968DC" w:rsidRDefault="007968DC" w:rsidP="007968DC">
      <w:pPr>
        <w:widowControl w:val="0"/>
        <w:pBdr>
          <w:top w:val="nil"/>
          <w:left w:val="nil"/>
          <w:bottom w:val="nil"/>
          <w:right w:val="nil"/>
          <w:between w:val="nil"/>
        </w:pBdr>
        <w:spacing w:before="61" w:line="240" w:lineRule="auto"/>
        <w:ind w:left="4"/>
        <w:rPr>
          <w:rFonts w:ascii="Times New Roman" w:hAnsi="Times New Roman" w:cs="Times New Roman"/>
          <w:b/>
          <w:color w:val="000000"/>
        </w:rPr>
      </w:pPr>
      <w:r>
        <w:rPr>
          <w:rFonts w:ascii="Times New Roman" w:hAnsi="Times New Roman" w:cs="Times New Roman"/>
          <w:b/>
          <w:color w:val="000000"/>
        </w:rPr>
        <w:t>About the prose</w:t>
      </w:r>
    </w:p>
    <w:p w14:paraId="4B55B4C8" w14:textId="0524C650" w:rsidR="007968DC" w:rsidRPr="007968DC" w:rsidRDefault="007968DC" w:rsidP="007968DC">
      <w:pPr>
        <w:widowControl w:val="0"/>
        <w:pBdr>
          <w:top w:val="nil"/>
          <w:left w:val="nil"/>
          <w:bottom w:val="nil"/>
          <w:right w:val="nil"/>
          <w:between w:val="nil"/>
        </w:pBdr>
        <w:spacing w:before="61" w:line="240" w:lineRule="auto"/>
        <w:ind w:left="4"/>
        <w:rPr>
          <w:rFonts w:ascii="Times New Roman" w:hAnsi="Times New Roman" w:cs="Times New Roman"/>
          <w:color w:val="000000"/>
        </w:rPr>
      </w:pPr>
      <w:r w:rsidRPr="007968DC">
        <w:rPr>
          <w:rFonts w:ascii="Times New Roman" w:hAnsi="Times New Roman" w:cs="Times New Roman"/>
          <w:color w:val="000000"/>
        </w:rPr>
        <w:t>In "Television," Dahl laments the modern tendency to allow children to watch excessive amounts of television, suggesting it stifles their creativity and intelligence. The poem humorously urges parents to remove their television sets and replace them with books to foster a love of reading in their children.</w:t>
      </w:r>
    </w:p>
    <w:p w14:paraId="163D5E58" w14:textId="77777777" w:rsidR="007968DC" w:rsidRDefault="007968DC" w:rsidP="008814F7">
      <w:pPr>
        <w:widowControl w:val="0"/>
        <w:pBdr>
          <w:top w:val="nil"/>
          <w:left w:val="nil"/>
          <w:bottom w:val="nil"/>
          <w:right w:val="nil"/>
          <w:between w:val="nil"/>
        </w:pBdr>
        <w:spacing w:before="61" w:line="240" w:lineRule="auto"/>
        <w:rPr>
          <w:rFonts w:ascii="Times New Roman" w:hAnsi="Times New Roman" w:cs="Times New Roman"/>
          <w:b/>
          <w:color w:val="000000"/>
        </w:rPr>
      </w:pPr>
    </w:p>
    <w:p w14:paraId="4B591A01" w14:textId="0FD64671" w:rsidR="007968DC" w:rsidRPr="007968DC" w:rsidRDefault="007968DC" w:rsidP="007968DC">
      <w:pPr>
        <w:widowControl w:val="0"/>
        <w:pBdr>
          <w:top w:val="nil"/>
          <w:left w:val="nil"/>
          <w:bottom w:val="nil"/>
          <w:right w:val="nil"/>
          <w:between w:val="nil"/>
        </w:pBdr>
        <w:spacing w:before="61" w:line="240" w:lineRule="auto"/>
        <w:ind w:left="4"/>
        <w:rPr>
          <w:rFonts w:ascii="Times New Roman" w:hAnsi="Times New Roman" w:cs="Times New Roman"/>
          <w:b/>
          <w:color w:val="000000"/>
        </w:rPr>
      </w:pPr>
      <w:r>
        <w:rPr>
          <w:rFonts w:ascii="Times New Roman" w:hAnsi="Times New Roman" w:cs="Times New Roman"/>
          <w:b/>
          <w:color w:val="000000"/>
        </w:rPr>
        <w:t>Summary:</w:t>
      </w:r>
    </w:p>
    <w:p w14:paraId="00000003" w14:textId="77777777" w:rsidR="00C54FB2" w:rsidRPr="002B4D40" w:rsidRDefault="008814F7">
      <w:pPr>
        <w:widowControl w:val="0"/>
        <w:pBdr>
          <w:top w:val="nil"/>
          <w:left w:val="nil"/>
          <w:bottom w:val="nil"/>
          <w:right w:val="nil"/>
          <w:between w:val="nil"/>
        </w:pBdr>
        <w:spacing w:before="66" w:line="280" w:lineRule="auto"/>
        <w:ind w:left="3" w:right="31" w:firstLine="11"/>
        <w:rPr>
          <w:rFonts w:ascii="Times New Roman" w:eastAsia="Calibri" w:hAnsi="Times New Roman" w:cs="Times New Roman"/>
          <w:color w:val="000000"/>
        </w:rPr>
      </w:pPr>
      <w:r w:rsidRPr="002B4D40">
        <w:rPr>
          <w:rFonts w:ascii="Times New Roman" w:eastAsia="Calibri" w:hAnsi="Times New Roman" w:cs="Times New Roman"/>
          <w:color w:val="000000"/>
        </w:rPr>
        <w:t xml:space="preserve">“Television” is a poem written by Roald Dahl. He was a British novelist, short story </w:t>
      </w:r>
      <w:proofErr w:type="gramStart"/>
      <w:r w:rsidRPr="002B4D40">
        <w:rPr>
          <w:rFonts w:ascii="Times New Roman" w:eastAsia="Calibri" w:hAnsi="Times New Roman" w:cs="Times New Roman"/>
          <w:color w:val="000000"/>
        </w:rPr>
        <w:t>writer,  fighter</w:t>
      </w:r>
      <w:proofErr w:type="gramEnd"/>
      <w:r w:rsidRPr="002B4D40">
        <w:rPr>
          <w:rFonts w:ascii="Times New Roman" w:eastAsia="Calibri" w:hAnsi="Times New Roman" w:cs="Times New Roman"/>
          <w:color w:val="000000"/>
        </w:rPr>
        <w:t xml:space="preserve"> pilot and screenwriter. Widely recognised as "one of the greatest storytellers </w:t>
      </w:r>
      <w:proofErr w:type="gramStart"/>
      <w:r w:rsidRPr="002B4D40">
        <w:rPr>
          <w:rFonts w:ascii="Times New Roman" w:eastAsia="Calibri" w:hAnsi="Times New Roman" w:cs="Times New Roman"/>
          <w:color w:val="000000"/>
        </w:rPr>
        <w:t>for  children</w:t>
      </w:r>
      <w:proofErr w:type="gramEnd"/>
      <w:r w:rsidRPr="002B4D40">
        <w:rPr>
          <w:rFonts w:ascii="Times New Roman" w:eastAsia="Calibri" w:hAnsi="Times New Roman" w:cs="Times New Roman"/>
          <w:color w:val="000000"/>
        </w:rPr>
        <w:t xml:space="preserve"> of the 20" century". Dahl's books deal with fantasy and a make-believe world and are </w:t>
      </w:r>
      <w:proofErr w:type="gramStart"/>
      <w:r w:rsidRPr="002B4D40">
        <w:rPr>
          <w:rFonts w:ascii="Times New Roman" w:eastAsia="Calibri" w:hAnsi="Times New Roman" w:cs="Times New Roman"/>
          <w:color w:val="000000"/>
        </w:rPr>
        <w:t>a  thrilling</w:t>
      </w:r>
      <w:proofErr w:type="gramEnd"/>
      <w:r w:rsidRPr="002B4D40">
        <w:rPr>
          <w:rFonts w:ascii="Times New Roman" w:eastAsia="Calibri" w:hAnsi="Times New Roman" w:cs="Times New Roman"/>
          <w:color w:val="000000"/>
        </w:rPr>
        <w:t xml:space="preserve"> mixture of the grotesque and the comic. Charlie and the Chocolate Factory (1964) and  Matilda (1988) are among his most popular children's novels that have also been made into  films.He received several awards, including the Edgar Allan Poe Award (1954, 1959), World  Fantasy Award for Life Achievement (1983), Children's Author of the Year Award (1990) and  Millennium Children's Book Award (2000).  </w:t>
      </w:r>
    </w:p>
    <w:p w14:paraId="00000004" w14:textId="77777777" w:rsidR="00C54FB2" w:rsidRPr="002B4D40" w:rsidRDefault="008814F7" w:rsidP="008814F7">
      <w:pPr>
        <w:widowControl w:val="0"/>
        <w:pBdr>
          <w:top w:val="nil"/>
          <w:left w:val="nil"/>
          <w:bottom w:val="nil"/>
          <w:right w:val="nil"/>
          <w:between w:val="nil"/>
        </w:pBdr>
        <w:spacing w:line="281" w:lineRule="auto"/>
        <w:ind w:left="3" w:right="81" w:firstLine="12"/>
        <w:rPr>
          <w:rFonts w:ascii="Times New Roman" w:eastAsia="Calibri" w:hAnsi="Times New Roman" w:cs="Times New Roman"/>
          <w:color w:val="000000"/>
        </w:rPr>
      </w:pPr>
      <w:r w:rsidRPr="002B4D40">
        <w:rPr>
          <w:rFonts w:ascii="Times New Roman" w:eastAsia="Calibri" w:hAnsi="Times New Roman" w:cs="Times New Roman"/>
          <w:color w:val="000000"/>
        </w:rPr>
        <w:t xml:space="preserve">"Television" is one of Roald Dahl's best-known poems. Using his characteristic humor, </w:t>
      </w:r>
      <w:proofErr w:type="gramStart"/>
      <w:r w:rsidRPr="002B4D40">
        <w:rPr>
          <w:rFonts w:ascii="Times New Roman" w:eastAsia="Calibri" w:hAnsi="Times New Roman" w:cs="Times New Roman"/>
          <w:color w:val="000000"/>
        </w:rPr>
        <w:t>Dahl  criticizes</w:t>
      </w:r>
      <w:proofErr w:type="gramEnd"/>
      <w:r w:rsidRPr="002B4D40">
        <w:rPr>
          <w:rFonts w:ascii="Times New Roman" w:eastAsia="Calibri" w:hAnsi="Times New Roman" w:cs="Times New Roman"/>
          <w:color w:val="000000"/>
        </w:rPr>
        <w:t xml:space="preserve"> children's addiction to television. The poem highlights the negative impact </w:t>
      </w:r>
      <w:proofErr w:type="gramStart"/>
      <w:r w:rsidRPr="002B4D40">
        <w:rPr>
          <w:rFonts w:ascii="Times New Roman" w:eastAsia="Calibri" w:hAnsi="Times New Roman" w:cs="Times New Roman"/>
          <w:color w:val="000000"/>
        </w:rPr>
        <w:t>of  television</w:t>
      </w:r>
      <w:proofErr w:type="gramEnd"/>
      <w:r w:rsidRPr="002B4D40">
        <w:rPr>
          <w:rFonts w:ascii="Times New Roman" w:eastAsia="Calibri" w:hAnsi="Times New Roman" w:cs="Times New Roman"/>
          <w:color w:val="000000"/>
        </w:rPr>
        <w:t xml:space="preserve"> on young minds and warns that too much television can kill the imagination of  children. Dahl also proposes reading books as a healthier alternative to watching television </w:t>
      </w:r>
      <w:proofErr w:type="gramStart"/>
      <w:r w:rsidRPr="002B4D40">
        <w:rPr>
          <w:rFonts w:ascii="Times New Roman" w:eastAsia="Calibri" w:hAnsi="Times New Roman" w:cs="Times New Roman"/>
          <w:color w:val="000000"/>
        </w:rPr>
        <w:t>and  advises</w:t>
      </w:r>
      <w:proofErr w:type="gramEnd"/>
      <w:r w:rsidRPr="002B4D40">
        <w:rPr>
          <w:rFonts w:ascii="Times New Roman" w:eastAsia="Calibri" w:hAnsi="Times New Roman" w:cs="Times New Roman"/>
          <w:color w:val="000000"/>
        </w:rPr>
        <w:t xml:space="preserve"> parents to their children to grow up with healthy minds and healthy bodies. He </w:t>
      </w:r>
      <w:proofErr w:type="gramStart"/>
      <w:r w:rsidRPr="002B4D40">
        <w:rPr>
          <w:rFonts w:ascii="Times New Roman" w:eastAsia="Calibri" w:hAnsi="Times New Roman" w:cs="Times New Roman"/>
          <w:color w:val="000000"/>
        </w:rPr>
        <w:t>is  confident</w:t>
      </w:r>
      <w:proofErr w:type="gramEnd"/>
      <w:r w:rsidRPr="002B4D40">
        <w:rPr>
          <w:rFonts w:ascii="Times New Roman" w:eastAsia="Calibri" w:hAnsi="Times New Roman" w:cs="Times New Roman"/>
          <w:color w:val="000000"/>
        </w:rPr>
        <w:t xml:space="preserve"> that once children overcome their initial resistance and discover the pleasures of  reading, they will thank their parents for introducing them to the world of imagination.  </w:t>
      </w:r>
    </w:p>
    <w:p w14:paraId="00000005" w14:textId="77777777" w:rsidR="00C54FB2" w:rsidRPr="002B4D40" w:rsidRDefault="008814F7" w:rsidP="007968DC">
      <w:pPr>
        <w:rPr>
          <w:rFonts w:ascii="Times New Roman" w:eastAsia="Calibri" w:hAnsi="Times New Roman" w:cs="Times New Roman"/>
          <w:color w:val="000000"/>
        </w:rPr>
      </w:pPr>
      <w:r w:rsidRPr="002B4D40">
        <w:rPr>
          <w:rFonts w:ascii="Times New Roman" w:eastAsia="Calibri" w:hAnsi="Times New Roman" w:cs="Times New Roman"/>
          <w:color w:val="000000"/>
        </w:rPr>
        <w:t xml:space="preserve">The poem begins with advice. It is not to install the television sets at home. Dahl calls it </w:t>
      </w:r>
      <w:proofErr w:type="gramStart"/>
      <w:r w:rsidRPr="002B4D40">
        <w:rPr>
          <w:rFonts w:ascii="Times New Roman" w:eastAsia="Calibri" w:hAnsi="Times New Roman" w:cs="Times New Roman"/>
          <w:color w:val="000000"/>
        </w:rPr>
        <w:t>an  idiotic</w:t>
      </w:r>
      <w:proofErr w:type="gramEnd"/>
      <w:r w:rsidRPr="002B4D40">
        <w:rPr>
          <w:rFonts w:ascii="Times New Roman" w:eastAsia="Calibri" w:hAnsi="Times New Roman" w:cs="Times New Roman"/>
          <w:color w:val="000000"/>
        </w:rPr>
        <w:t xml:space="preserve"> thing. Throughout the poem, he attempts to answer the question as to why television </w:t>
      </w:r>
      <w:proofErr w:type="gramStart"/>
      <w:r w:rsidRPr="002B4D40">
        <w:rPr>
          <w:rFonts w:ascii="Times New Roman" w:eastAsia="Calibri" w:hAnsi="Times New Roman" w:cs="Times New Roman"/>
          <w:color w:val="000000"/>
        </w:rPr>
        <w:t>is  an</w:t>
      </w:r>
      <w:proofErr w:type="gramEnd"/>
      <w:r w:rsidRPr="002B4D40">
        <w:rPr>
          <w:rFonts w:ascii="Times New Roman" w:eastAsia="Calibri" w:hAnsi="Times New Roman" w:cs="Times New Roman"/>
          <w:color w:val="000000"/>
        </w:rPr>
        <w:t xml:space="preserve"> idiotic thing. The poet addresses the poem in a third person perspective as if trying to </w:t>
      </w:r>
      <w:proofErr w:type="gramStart"/>
      <w:r w:rsidRPr="002B4D40">
        <w:rPr>
          <w:rFonts w:ascii="Times New Roman" w:eastAsia="Calibri" w:hAnsi="Times New Roman" w:cs="Times New Roman"/>
          <w:color w:val="000000"/>
        </w:rPr>
        <w:t>cajole  the</w:t>
      </w:r>
      <w:proofErr w:type="gramEnd"/>
      <w:r w:rsidRPr="002B4D40">
        <w:rPr>
          <w:rFonts w:ascii="Times New Roman" w:eastAsia="Calibri" w:hAnsi="Times New Roman" w:cs="Times New Roman"/>
          <w:color w:val="000000"/>
        </w:rPr>
        <w:t xml:space="preserve"> readers along with him. He says outright that the children should not be allowed </w:t>
      </w:r>
      <w:proofErr w:type="gramStart"/>
      <w:r w:rsidRPr="002B4D40">
        <w:rPr>
          <w:rFonts w:ascii="Times New Roman" w:eastAsia="Calibri" w:hAnsi="Times New Roman" w:cs="Times New Roman"/>
          <w:color w:val="000000"/>
        </w:rPr>
        <w:t>anywhere  near</w:t>
      </w:r>
      <w:proofErr w:type="gramEnd"/>
      <w:r w:rsidRPr="002B4D40">
        <w:rPr>
          <w:rFonts w:ascii="Times New Roman" w:eastAsia="Calibri" w:hAnsi="Times New Roman" w:cs="Times New Roman"/>
          <w:color w:val="000000"/>
        </w:rPr>
        <w:t xml:space="preserve"> your television set. The speaker then goes to describe the reasons why it’s harmful as </w:t>
      </w:r>
      <w:proofErr w:type="gramStart"/>
      <w:r w:rsidRPr="002B4D40">
        <w:rPr>
          <w:rFonts w:ascii="Times New Roman" w:eastAsia="Calibri" w:hAnsi="Times New Roman" w:cs="Times New Roman"/>
          <w:color w:val="000000"/>
        </w:rPr>
        <w:t>the  kids</w:t>
      </w:r>
      <w:proofErr w:type="gramEnd"/>
      <w:r w:rsidRPr="002B4D40">
        <w:rPr>
          <w:rFonts w:ascii="Times New Roman" w:eastAsia="Calibri" w:hAnsi="Times New Roman" w:cs="Times New Roman"/>
          <w:color w:val="000000"/>
        </w:rPr>
        <w:t xml:space="preserve"> do nothing but gape at the screen. He points this out as the first negative impact upon </w:t>
      </w:r>
      <w:proofErr w:type="gramStart"/>
      <w:r w:rsidRPr="002B4D40">
        <w:rPr>
          <w:rFonts w:ascii="Times New Roman" w:eastAsia="Calibri" w:hAnsi="Times New Roman" w:cs="Times New Roman"/>
          <w:color w:val="000000"/>
        </w:rPr>
        <w:t>the  kids</w:t>
      </w:r>
      <w:proofErr w:type="gramEnd"/>
      <w:r w:rsidRPr="002B4D40">
        <w:rPr>
          <w:rFonts w:ascii="Times New Roman" w:eastAsia="Calibri" w:hAnsi="Times New Roman" w:cs="Times New Roman"/>
          <w:color w:val="000000"/>
        </w:rPr>
        <w:t xml:space="preserve"> from the television. The speaker continues listing his reasons as why one should </w:t>
      </w:r>
      <w:proofErr w:type="gramStart"/>
      <w:r w:rsidRPr="002B4D40">
        <w:rPr>
          <w:rFonts w:ascii="Times New Roman" w:eastAsia="Calibri" w:hAnsi="Times New Roman" w:cs="Times New Roman"/>
          <w:color w:val="000000"/>
        </w:rPr>
        <w:t>avoid  buying</w:t>
      </w:r>
      <w:proofErr w:type="gramEnd"/>
      <w:r w:rsidRPr="002B4D40">
        <w:rPr>
          <w:rFonts w:ascii="Times New Roman" w:eastAsia="Calibri" w:hAnsi="Times New Roman" w:cs="Times New Roman"/>
          <w:color w:val="000000"/>
        </w:rPr>
        <w:t xml:space="preserve"> a television. He says the children do nothing but lounge about in front of the TV </w:t>
      </w:r>
      <w:proofErr w:type="gramStart"/>
      <w:r w:rsidRPr="002B4D40">
        <w:rPr>
          <w:rFonts w:ascii="Times New Roman" w:eastAsia="Calibri" w:hAnsi="Times New Roman" w:cs="Times New Roman"/>
          <w:color w:val="000000"/>
        </w:rPr>
        <w:t>until  their</w:t>
      </w:r>
      <w:proofErr w:type="gramEnd"/>
      <w:r w:rsidRPr="002B4D40">
        <w:rPr>
          <w:rFonts w:ascii="Times New Roman" w:eastAsia="Calibri" w:hAnsi="Times New Roman" w:cs="Times New Roman"/>
          <w:color w:val="000000"/>
        </w:rPr>
        <w:t xml:space="preserve"> eyes pop out. Their intelligence and thinking capabilities are drained and they get </w:t>
      </w:r>
      <w:proofErr w:type="gramStart"/>
      <w:r w:rsidRPr="002B4D40">
        <w:rPr>
          <w:rFonts w:ascii="Times New Roman" w:eastAsia="Calibri" w:hAnsi="Times New Roman" w:cs="Times New Roman"/>
          <w:color w:val="000000"/>
        </w:rPr>
        <w:t>addicted  to</w:t>
      </w:r>
      <w:proofErr w:type="gramEnd"/>
      <w:r w:rsidRPr="002B4D40">
        <w:rPr>
          <w:rFonts w:ascii="Times New Roman" w:eastAsia="Calibri" w:hAnsi="Times New Roman" w:cs="Times New Roman"/>
          <w:color w:val="000000"/>
        </w:rPr>
        <w:t xml:space="preserve"> the TV and might as well not have eyes if all they do is watch TV. He says that the kids </w:t>
      </w:r>
      <w:proofErr w:type="gramStart"/>
      <w:r w:rsidRPr="002B4D40">
        <w:rPr>
          <w:rFonts w:ascii="Times New Roman" w:eastAsia="Calibri" w:hAnsi="Times New Roman" w:cs="Times New Roman"/>
          <w:color w:val="000000"/>
        </w:rPr>
        <w:t xml:space="preserve">get  </w:t>
      </w:r>
      <w:r w:rsidRPr="002B4D40">
        <w:rPr>
          <w:rFonts w:ascii="Times New Roman" w:eastAsia="Calibri" w:hAnsi="Times New Roman" w:cs="Times New Roman"/>
          <w:color w:val="000000"/>
        </w:rPr>
        <w:lastRenderedPageBreak/>
        <w:t>intoxicated</w:t>
      </w:r>
      <w:proofErr w:type="gramEnd"/>
      <w:r w:rsidRPr="002B4D40">
        <w:rPr>
          <w:rFonts w:ascii="Times New Roman" w:eastAsia="Calibri" w:hAnsi="Times New Roman" w:cs="Times New Roman"/>
          <w:color w:val="000000"/>
        </w:rPr>
        <w:t xml:space="preserve"> on the ghastly junk of television shows instead of being an actual drunk. </w:t>
      </w:r>
      <w:proofErr w:type="gramStart"/>
      <w:r w:rsidRPr="002B4D40">
        <w:rPr>
          <w:rFonts w:ascii="Times New Roman" w:eastAsia="Calibri" w:hAnsi="Times New Roman" w:cs="Times New Roman"/>
          <w:color w:val="000000"/>
        </w:rPr>
        <w:t>The  speaker</w:t>
      </w:r>
      <w:proofErr w:type="gramEnd"/>
      <w:r w:rsidRPr="002B4D40">
        <w:rPr>
          <w:rFonts w:ascii="Times New Roman" w:eastAsia="Calibri" w:hAnsi="Times New Roman" w:cs="Times New Roman"/>
          <w:color w:val="000000"/>
        </w:rPr>
        <w:t xml:space="preserve"> develops an understanding tone when he says that he knows the reason why the  parents don’t chide their children when they are attached to their TV. It’s not because they </w:t>
      </w:r>
      <w:proofErr w:type="gramStart"/>
      <w:r w:rsidRPr="002B4D40">
        <w:rPr>
          <w:rFonts w:ascii="Times New Roman" w:eastAsia="Calibri" w:hAnsi="Times New Roman" w:cs="Times New Roman"/>
          <w:color w:val="000000"/>
        </w:rPr>
        <w:t>are  being</w:t>
      </w:r>
      <w:proofErr w:type="gramEnd"/>
      <w:r w:rsidRPr="002B4D40">
        <w:rPr>
          <w:rFonts w:ascii="Times New Roman" w:eastAsia="Calibri" w:hAnsi="Times New Roman" w:cs="Times New Roman"/>
          <w:color w:val="000000"/>
        </w:rPr>
        <w:t xml:space="preserve"> bad parents but because the TV keeps them still. As long as the kids are watching TV, the </w:t>
      </w:r>
    </w:p>
    <w:p w14:paraId="00000006" w14:textId="77777777" w:rsidR="00C54FB2" w:rsidRPr="002B4D40" w:rsidRDefault="008814F7" w:rsidP="007968DC">
      <w:pPr>
        <w:rPr>
          <w:rFonts w:ascii="Times New Roman" w:eastAsia="Calibri" w:hAnsi="Times New Roman" w:cs="Times New Roman"/>
          <w:color w:val="000000"/>
        </w:rPr>
      </w:pPr>
      <w:r w:rsidRPr="002B4D40">
        <w:rPr>
          <w:rFonts w:ascii="Times New Roman" w:eastAsia="Calibri" w:hAnsi="Times New Roman" w:cs="Times New Roman"/>
          <w:color w:val="000000"/>
        </w:rPr>
        <w:t xml:space="preserve">parents </w:t>
      </w:r>
      <w:proofErr w:type="gramStart"/>
      <w:r w:rsidRPr="002B4D40">
        <w:rPr>
          <w:rFonts w:ascii="Times New Roman" w:eastAsia="Calibri" w:hAnsi="Times New Roman" w:cs="Times New Roman"/>
          <w:color w:val="000000"/>
        </w:rPr>
        <w:t>needn’t</w:t>
      </w:r>
      <w:proofErr w:type="gramEnd"/>
      <w:r w:rsidRPr="002B4D40">
        <w:rPr>
          <w:rFonts w:ascii="Times New Roman" w:eastAsia="Calibri" w:hAnsi="Times New Roman" w:cs="Times New Roman"/>
          <w:color w:val="000000"/>
        </w:rPr>
        <w:t xml:space="preserve"> worry about anything and can go ahead with their work. The TV ensures </w:t>
      </w:r>
      <w:proofErr w:type="gramStart"/>
      <w:r w:rsidRPr="002B4D40">
        <w:rPr>
          <w:rFonts w:ascii="Times New Roman" w:eastAsia="Calibri" w:hAnsi="Times New Roman" w:cs="Times New Roman"/>
          <w:color w:val="000000"/>
        </w:rPr>
        <w:t>the  kids</w:t>
      </w:r>
      <w:proofErr w:type="gramEnd"/>
      <w:r w:rsidRPr="002B4D40">
        <w:rPr>
          <w:rFonts w:ascii="Times New Roman" w:eastAsia="Calibri" w:hAnsi="Times New Roman" w:cs="Times New Roman"/>
          <w:color w:val="000000"/>
        </w:rPr>
        <w:t xml:space="preserve"> do not climb out the window sill or up to any mischief. The poet acknowledges the </w:t>
      </w:r>
      <w:proofErr w:type="gramStart"/>
      <w:r w:rsidRPr="002B4D40">
        <w:rPr>
          <w:rFonts w:ascii="Times New Roman" w:eastAsia="Calibri" w:hAnsi="Times New Roman" w:cs="Times New Roman"/>
          <w:color w:val="000000"/>
        </w:rPr>
        <w:t>logic  behind</w:t>
      </w:r>
      <w:proofErr w:type="gramEnd"/>
      <w:r w:rsidRPr="002B4D40">
        <w:rPr>
          <w:rFonts w:ascii="Times New Roman" w:eastAsia="Calibri" w:hAnsi="Times New Roman" w:cs="Times New Roman"/>
          <w:color w:val="000000"/>
        </w:rPr>
        <w:t xml:space="preserve"> a parent's reasoning but still questions them whether it is worth it after all the bad  things a TV does to their child. He soon explains the damages caused to children by </w:t>
      </w:r>
      <w:proofErr w:type="gramStart"/>
      <w:r w:rsidRPr="002B4D40">
        <w:rPr>
          <w:rFonts w:ascii="Times New Roman" w:eastAsia="Calibri" w:hAnsi="Times New Roman" w:cs="Times New Roman"/>
          <w:color w:val="000000"/>
        </w:rPr>
        <w:t>watching  television</w:t>
      </w:r>
      <w:proofErr w:type="gramEnd"/>
      <w:r w:rsidRPr="002B4D40">
        <w:rPr>
          <w:rFonts w:ascii="Times New Roman" w:eastAsia="Calibri" w:hAnsi="Times New Roman" w:cs="Times New Roman"/>
          <w:color w:val="000000"/>
        </w:rPr>
        <w:t xml:space="preserve">. It rots the sense in the head and destroys imagination, In short it hinders </w:t>
      </w:r>
      <w:proofErr w:type="gramStart"/>
      <w:r w:rsidRPr="002B4D40">
        <w:rPr>
          <w:rFonts w:ascii="Times New Roman" w:eastAsia="Calibri" w:hAnsi="Times New Roman" w:cs="Times New Roman"/>
          <w:color w:val="000000"/>
        </w:rPr>
        <w:t>the  children’s</w:t>
      </w:r>
      <w:proofErr w:type="gramEnd"/>
      <w:r w:rsidRPr="002B4D40">
        <w:rPr>
          <w:rFonts w:ascii="Times New Roman" w:eastAsia="Calibri" w:hAnsi="Times New Roman" w:cs="Times New Roman"/>
          <w:color w:val="000000"/>
        </w:rPr>
        <w:t xml:space="preserve"> imagination. The poet then comes up with a solution on how to entertain </w:t>
      </w:r>
      <w:proofErr w:type="gramStart"/>
      <w:r w:rsidRPr="002B4D40">
        <w:rPr>
          <w:rFonts w:ascii="Times New Roman" w:eastAsia="Calibri" w:hAnsi="Times New Roman" w:cs="Times New Roman"/>
          <w:color w:val="000000"/>
        </w:rPr>
        <w:t>the  children</w:t>
      </w:r>
      <w:proofErr w:type="gramEnd"/>
      <w:r w:rsidRPr="002B4D40">
        <w:rPr>
          <w:rFonts w:ascii="Times New Roman" w:eastAsia="Calibri" w:hAnsi="Times New Roman" w:cs="Times New Roman"/>
          <w:color w:val="000000"/>
        </w:rPr>
        <w:t xml:space="preserve"> without a television. The solution being reading </w:t>
      </w:r>
      <w:proofErr w:type="gramStart"/>
      <w:r w:rsidRPr="002B4D40">
        <w:rPr>
          <w:rFonts w:ascii="Times New Roman" w:eastAsia="Calibri" w:hAnsi="Times New Roman" w:cs="Times New Roman"/>
          <w:color w:val="000000"/>
        </w:rPr>
        <w:t>books.The</w:t>
      </w:r>
      <w:proofErr w:type="gramEnd"/>
      <w:r w:rsidRPr="002B4D40">
        <w:rPr>
          <w:rFonts w:ascii="Times New Roman" w:eastAsia="Calibri" w:hAnsi="Times New Roman" w:cs="Times New Roman"/>
          <w:color w:val="000000"/>
        </w:rPr>
        <w:t xml:space="preserve"> poet then goes on to  explain the kinds of books that the children used to read. He aims to write in a way that </w:t>
      </w:r>
      <w:proofErr w:type="gramStart"/>
      <w:r w:rsidRPr="002B4D40">
        <w:rPr>
          <w:rFonts w:ascii="Times New Roman" w:eastAsia="Calibri" w:hAnsi="Times New Roman" w:cs="Times New Roman"/>
          <w:color w:val="000000"/>
        </w:rPr>
        <w:t>will  pique</w:t>
      </w:r>
      <w:proofErr w:type="gramEnd"/>
      <w:r w:rsidRPr="002B4D40">
        <w:rPr>
          <w:rFonts w:ascii="Times New Roman" w:eastAsia="Calibri" w:hAnsi="Times New Roman" w:cs="Times New Roman"/>
          <w:color w:val="000000"/>
        </w:rPr>
        <w:t xml:space="preserve"> children's curiosity in picking up a book and exploring the world. The speaker </w:t>
      </w:r>
      <w:proofErr w:type="gramStart"/>
      <w:r w:rsidRPr="002B4D40">
        <w:rPr>
          <w:rFonts w:ascii="Times New Roman" w:eastAsia="Calibri" w:hAnsi="Times New Roman" w:cs="Times New Roman"/>
          <w:color w:val="000000"/>
        </w:rPr>
        <w:t>discusses  the</w:t>
      </w:r>
      <w:proofErr w:type="gramEnd"/>
      <w:r w:rsidRPr="002B4D40">
        <w:rPr>
          <w:rFonts w:ascii="Times New Roman" w:eastAsia="Calibri" w:hAnsi="Times New Roman" w:cs="Times New Roman"/>
          <w:color w:val="000000"/>
        </w:rPr>
        <w:t xml:space="preserve"> fantastic tales of dragons, gypsies, queens, and whales, and how much nicer these worlds  are than what is depicted on television. The speaker once brings back his initial plea by </w:t>
      </w:r>
      <w:proofErr w:type="gramStart"/>
      <w:r w:rsidRPr="002B4D40">
        <w:rPr>
          <w:rFonts w:ascii="Times New Roman" w:eastAsia="Calibri" w:hAnsi="Times New Roman" w:cs="Times New Roman"/>
          <w:color w:val="000000"/>
        </w:rPr>
        <w:t>telling  the</w:t>
      </w:r>
      <w:proofErr w:type="gramEnd"/>
      <w:r w:rsidRPr="002B4D40">
        <w:rPr>
          <w:rFonts w:ascii="Times New Roman" w:eastAsia="Calibri" w:hAnsi="Times New Roman" w:cs="Times New Roman"/>
          <w:color w:val="000000"/>
        </w:rPr>
        <w:t xml:space="preserve"> parents to please throw away their TV set. He says initially it will be difficult but they </w:t>
      </w:r>
      <w:proofErr w:type="gramStart"/>
      <w:r w:rsidRPr="002B4D40">
        <w:rPr>
          <w:rFonts w:ascii="Times New Roman" w:eastAsia="Calibri" w:hAnsi="Times New Roman" w:cs="Times New Roman"/>
          <w:color w:val="000000"/>
        </w:rPr>
        <w:t>must  look</w:t>
      </w:r>
      <w:proofErr w:type="gramEnd"/>
      <w:r w:rsidRPr="002B4D40">
        <w:rPr>
          <w:rFonts w:ascii="Times New Roman" w:eastAsia="Calibri" w:hAnsi="Times New Roman" w:cs="Times New Roman"/>
          <w:color w:val="000000"/>
        </w:rPr>
        <w:t xml:space="preserve"> past the bites and kicks from the children because eventually they become bored and seek  the pleasures of reading. A parent should always want the best for their child and this is </w:t>
      </w:r>
      <w:proofErr w:type="gramStart"/>
      <w:r w:rsidRPr="002B4D40">
        <w:rPr>
          <w:rFonts w:ascii="Times New Roman" w:eastAsia="Calibri" w:hAnsi="Times New Roman" w:cs="Times New Roman"/>
          <w:color w:val="000000"/>
        </w:rPr>
        <w:t>the  only</w:t>
      </w:r>
      <w:proofErr w:type="gramEnd"/>
      <w:r w:rsidRPr="002B4D40">
        <w:rPr>
          <w:rFonts w:ascii="Times New Roman" w:eastAsia="Calibri" w:hAnsi="Times New Roman" w:cs="Times New Roman"/>
          <w:color w:val="000000"/>
        </w:rPr>
        <w:t xml:space="preserve"> way to ensure the best. The speaker ends the poem on a note of optimism by saying </w:t>
      </w:r>
      <w:proofErr w:type="gramStart"/>
      <w:r w:rsidRPr="002B4D40">
        <w:rPr>
          <w:rFonts w:ascii="Times New Roman" w:eastAsia="Calibri" w:hAnsi="Times New Roman" w:cs="Times New Roman"/>
          <w:color w:val="000000"/>
        </w:rPr>
        <w:t>that  the</w:t>
      </w:r>
      <w:proofErr w:type="gramEnd"/>
      <w:r w:rsidRPr="002B4D40">
        <w:rPr>
          <w:rFonts w:ascii="Times New Roman" w:eastAsia="Calibri" w:hAnsi="Times New Roman" w:cs="Times New Roman"/>
          <w:color w:val="000000"/>
        </w:rPr>
        <w:t xml:space="preserve"> day will come when the kids will eventually start reading books. The children will no </w:t>
      </w:r>
      <w:proofErr w:type="gramStart"/>
      <w:r w:rsidRPr="002B4D40">
        <w:rPr>
          <w:rFonts w:ascii="Times New Roman" w:eastAsia="Calibri" w:hAnsi="Times New Roman" w:cs="Times New Roman"/>
          <w:color w:val="000000"/>
        </w:rPr>
        <w:t>longer  seek</w:t>
      </w:r>
      <w:proofErr w:type="gramEnd"/>
      <w:r w:rsidRPr="002B4D40">
        <w:rPr>
          <w:rFonts w:ascii="Times New Roman" w:eastAsia="Calibri" w:hAnsi="Times New Roman" w:cs="Times New Roman"/>
          <w:color w:val="000000"/>
        </w:rPr>
        <w:t xml:space="preserve"> the comforts of a TV but lounge in the fantasy world of books. Though this process </w:t>
      </w:r>
      <w:proofErr w:type="gramStart"/>
      <w:r w:rsidRPr="002B4D40">
        <w:rPr>
          <w:rFonts w:ascii="Times New Roman" w:eastAsia="Calibri" w:hAnsi="Times New Roman" w:cs="Times New Roman"/>
          <w:color w:val="000000"/>
        </w:rPr>
        <w:t>might  take</w:t>
      </w:r>
      <w:proofErr w:type="gramEnd"/>
      <w:r w:rsidRPr="002B4D40">
        <w:rPr>
          <w:rFonts w:ascii="Times New Roman" w:eastAsia="Calibri" w:hAnsi="Times New Roman" w:cs="Times New Roman"/>
          <w:color w:val="000000"/>
        </w:rPr>
        <w:t xml:space="preserve"> time and the parents might get unhappy or angry remarks from their children, eventually  they will love you more for what you did.” </w:t>
      </w:r>
    </w:p>
    <w:p w14:paraId="75248171" w14:textId="533C3364" w:rsidR="007968DC" w:rsidRPr="002B4D40" w:rsidRDefault="002B4D40" w:rsidP="007968DC">
      <w:pPr>
        <w:widowControl w:val="0"/>
        <w:pBdr>
          <w:top w:val="nil"/>
          <w:left w:val="nil"/>
          <w:bottom w:val="nil"/>
          <w:right w:val="nil"/>
          <w:between w:val="nil"/>
        </w:pBdr>
        <w:spacing w:before="484" w:line="240" w:lineRule="auto"/>
        <w:jc w:val="center"/>
        <w:rPr>
          <w:rFonts w:ascii="Times New Roman" w:hAnsi="Times New Roman" w:cs="Times New Roman"/>
          <w:b/>
          <w:color w:val="000000"/>
          <w:u w:val="single"/>
        </w:rPr>
      </w:pPr>
      <w:r w:rsidRPr="002B4D40">
        <w:rPr>
          <w:rFonts w:ascii="Times New Roman" w:hAnsi="Times New Roman" w:cs="Times New Roman"/>
          <w:b/>
          <w:color w:val="000000"/>
          <w:u w:val="single"/>
        </w:rPr>
        <w:t xml:space="preserve">THE FRINGE BENEFITS OF FAILURE AND THE IMPORTANCE OF IMAGINATION. </w:t>
      </w:r>
    </w:p>
    <w:p w14:paraId="1159B6BE" w14:textId="77777777" w:rsidR="007968DC" w:rsidRDefault="007968DC" w:rsidP="007968DC">
      <w:pPr>
        <w:widowControl w:val="0"/>
        <w:pBdr>
          <w:top w:val="nil"/>
          <w:left w:val="nil"/>
          <w:bottom w:val="nil"/>
          <w:right w:val="nil"/>
          <w:between w:val="nil"/>
        </w:pBdr>
        <w:spacing w:line="240" w:lineRule="auto"/>
        <w:rPr>
          <w:rFonts w:ascii="Times New Roman" w:eastAsia="Calibri" w:hAnsi="Times New Roman" w:cs="Times New Roman"/>
          <w:color w:val="000000"/>
        </w:rPr>
      </w:pPr>
    </w:p>
    <w:p w14:paraId="56F20343" w14:textId="48F3FB95" w:rsidR="007968DC" w:rsidRPr="007968DC" w:rsidRDefault="007968DC" w:rsidP="007968DC">
      <w:pPr>
        <w:widowControl w:val="0"/>
        <w:pBdr>
          <w:top w:val="nil"/>
          <w:left w:val="nil"/>
          <w:bottom w:val="nil"/>
          <w:right w:val="nil"/>
          <w:between w:val="nil"/>
        </w:pBdr>
        <w:spacing w:line="240" w:lineRule="auto"/>
        <w:rPr>
          <w:rFonts w:ascii="Times New Roman" w:eastAsia="Calibri" w:hAnsi="Times New Roman" w:cs="Times New Roman"/>
          <w:b/>
          <w:color w:val="000000"/>
        </w:rPr>
      </w:pPr>
      <w:r w:rsidRPr="007968DC">
        <w:rPr>
          <w:rFonts w:ascii="Times New Roman" w:eastAsia="Calibri" w:hAnsi="Times New Roman" w:cs="Times New Roman"/>
          <w:b/>
          <w:color w:val="000000"/>
        </w:rPr>
        <w:t>About th</w:t>
      </w:r>
      <w:r w:rsidR="002B4D40">
        <w:rPr>
          <w:rFonts w:ascii="Times New Roman" w:eastAsia="Calibri" w:hAnsi="Times New Roman" w:cs="Times New Roman"/>
          <w:b/>
          <w:color w:val="000000"/>
        </w:rPr>
        <w:t>e Author:</w:t>
      </w:r>
    </w:p>
    <w:p w14:paraId="1D741615" w14:textId="77777777" w:rsidR="007968DC" w:rsidRPr="007968DC" w:rsidRDefault="007968DC" w:rsidP="007968DC">
      <w:pPr>
        <w:widowControl w:val="0"/>
        <w:pBdr>
          <w:top w:val="nil"/>
          <w:left w:val="nil"/>
          <w:bottom w:val="nil"/>
          <w:right w:val="nil"/>
          <w:between w:val="nil"/>
        </w:pBdr>
        <w:spacing w:line="240" w:lineRule="auto"/>
        <w:rPr>
          <w:rFonts w:ascii="Times New Roman" w:eastAsia="Calibri" w:hAnsi="Times New Roman" w:cs="Times New Roman"/>
          <w:color w:val="000000"/>
        </w:rPr>
      </w:pPr>
    </w:p>
    <w:p w14:paraId="097FD6F5" w14:textId="77777777" w:rsidR="007968DC" w:rsidRDefault="007968DC" w:rsidP="007968DC">
      <w:pPr>
        <w:widowControl w:val="0"/>
        <w:pBdr>
          <w:top w:val="nil"/>
          <w:left w:val="nil"/>
          <w:bottom w:val="nil"/>
          <w:right w:val="nil"/>
          <w:between w:val="nil"/>
        </w:pBdr>
        <w:spacing w:line="240" w:lineRule="auto"/>
        <w:rPr>
          <w:rFonts w:ascii="Times New Roman" w:eastAsia="Calibri" w:hAnsi="Times New Roman" w:cs="Times New Roman"/>
          <w:color w:val="000000"/>
        </w:rPr>
      </w:pPr>
      <w:r w:rsidRPr="007968DC">
        <w:rPr>
          <w:rFonts w:ascii="Times New Roman" w:eastAsia="Calibri" w:hAnsi="Times New Roman" w:cs="Times New Roman"/>
          <w:color w:val="000000"/>
        </w:rPr>
        <w:t>J.K. Rowling, born Joanne Rowling on July 31, 1965, in Yate, England, is a globally renowned British author best known for her "Harry Potter" series. The "Harry Potter" books have sold over 500 million copies worldwide, making Rowling one of the best-selling authors of all time. The series has also been adapted into a highly successful film franchise. Before her rise to literary fame, Rowling faced numerous personal and professional challenges, including financial struggles and rejection from multiple publishers. Her eventual success is often cited as a quintessential rags-to-riches story.</w:t>
      </w:r>
    </w:p>
    <w:p w14:paraId="24E55904" w14:textId="77777777" w:rsidR="007968DC" w:rsidRPr="007968DC" w:rsidRDefault="007968DC" w:rsidP="007968DC">
      <w:pPr>
        <w:widowControl w:val="0"/>
        <w:pBdr>
          <w:top w:val="nil"/>
          <w:left w:val="nil"/>
          <w:bottom w:val="nil"/>
          <w:right w:val="nil"/>
          <w:between w:val="nil"/>
        </w:pBdr>
        <w:spacing w:line="240" w:lineRule="auto"/>
        <w:rPr>
          <w:rFonts w:ascii="Times New Roman" w:eastAsia="Calibri" w:hAnsi="Times New Roman" w:cs="Times New Roman"/>
          <w:color w:val="000000"/>
        </w:rPr>
      </w:pPr>
      <w:r w:rsidRPr="007968DC">
        <w:rPr>
          <w:rFonts w:ascii="Times New Roman" w:eastAsia="Calibri" w:hAnsi="Times New Roman" w:cs="Times New Roman"/>
          <w:color w:val="000000"/>
        </w:rPr>
        <w:t>"The Fringe Benefits of Failure" is a commencement speech delivered by J.K. Rowling at Harvard University in 2008. The speech has garnered widespread acclaim for its insightful and poignant exploration of the themes of failure, imagination, and personal growth. Let's delve into the author, the background of the speech, and a summary of its key points.</w:t>
      </w:r>
    </w:p>
    <w:p w14:paraId="4D7537AA" w14:textId="77777777" w:rsidR="007968DC" w:rsidRPr="007968DC" w:rsidRDefault="007968DC" w:rsidP="007968DC">
      <w:pPr>
        <w:widowControl w:val="0"/>
        <w:pBdr>
          <w:top w:val="nil"/>
          <w:left w:val="nil"/>
          <w:bottom w:val="nil"/>
          <w:right w:val="nil"/>
          <w:between w:val="nil"/>
        </w:pBdr>
        <w:spacing w:line="240" w:lineRule="auto"/>
        <w:rPr>
          <w:rFonts w:ascii="Times New Roman" w:eastAsia="Calibri" w:hAnsi="Times New Roman" w:cs="Times New Roman"/>
          <w:color w:val="000000"/>
        </w:rPr>
      </w:pPr>
    </w:p>
    <w:p w14:paraId="086638BE" w14:textId="77777777" w:rsidR="007968DC" w:rsidRPr="007968DC" w:rsidRDefault="007968DC" w:rsidP="007968DC">
      <w:pPr>
        <w:widowControl w:val="0"/>
        <w:pBdr>
          <w:top w:val="nil"/>
          <w:left w:val="nil"/>
          <w:bottom w:val="nil"/>
          <w:right w:val="nil"/>
          <w:between w:val="nil"/>
        </w:pBdr>
        <w:spacing w:line="240" w:lineRule="auto"/>
        <w:rPr>
          <w:rFonts w:ascii="Times New Roman" w:eastAsia="Calibri" w:hAnsi="Times New Roman" w:cs="Times New Roman"/>
          <w:b/>
          <w:color w:val="000000"/>
        </w:rPr>
      </w:pPr>
    </w:p>
    <w:p w14:paraId="549B8C4A" w14:textId="76BB96DE" w:rsidR="007968DC" w:rsidRPr="007968DC" w:rsidRDefault="007968DC" w:rsidP="007968DC">
      <w:pPr>
        <w:widowControl w:val="0"/>
        <w:pBdr>
          <w:top w:val="nil"/>
          <w:left w:val="nil"/>
          <w:bottom w:val="nil"/>
          <w:right w:val="nil"/>
          <w:between w:val="nil"/>
        </w:pBdr>
        <w:spacing w:line="240" w:lineRule="auto"/>
        <w:rPr>
          <w:rFonts w:ascii="Times New Roman" w:eastAsia="Calibri" w:hAnsi="Times New Roman" w:cs="Times New Roman"/>
          <w:b/>
          <w:color w:val="000000"/>
        </w:rPr>
      </w:pPr>
      <w:r w:rsidRPr="007968DC">
        <w:rPr>
          <w:rFonts w:ascii="Times New Roman" w:eastAsia="Calibri" w:hAnsi="Times New Roman" w:cs="Times New Roman"/>
          <w:b/>
          <w:color w:val="000000"/>
        </w:rPr>
        <w:t>Background</w:t>
      </w:r>
    </w:p>
    <w:p w14:paraId="6E61E6B8" w14:textId="77777777" w:rsidR="007968DC" w:rsidRPr="007968DC" w:rsidRDefault="007968DC" w:rsidP="007968DC">
      <w:pPr>
        <w:widowControl w:val="0"/>
        <w:pBdr>
          <w:top w:val="nil"/>
          <w:left w:val="nil"/>
          <w:bottom w:val="nil"/>
          <w:right w:val="nil"/>
          <w:between w:val="nil"/>
        </w:pBdr>
        <w:spacing w:line="240" w:lineRule="auto"/>
        <w:rPr>
          <w:rFonts w:ascii="Times New Roman" w:eastAsia="Calibri" w:hAnsi="Times New Roman" w:cs="Times New Roman"/>
          <w:color w:val="000000"/>
        </w:rPr>
      </w:pPr>
    </w:p>
    <w:p w14:paraId="24D02D51" w14:textId="3CDD1A01" w:rsidR="007968DC" w:rsidRDefault="007968DC" w:rsidP="007968DC">
      <w:pPr>
        <w:widowControl w:val="0"/>
        <w:pBdr>
          <w:top w:val="nil"/>
          <w:left w:val="nil"/>
          <w:bottom w:val="nil"/>
          <w:right w:val="nil"/>
          <w:between w:val="nil"/>
        </w:pBdr>
        <w:spacing w:line="240" w:lineRule="auto"/>
        <w:rPr>
          <w:rFonts w:ascii="Times New Roman" w:eastAsia="Calibri" w:hAnsi="Times New Roman" w:cs="Times New Roman"/>
          <w:color w:val="000000"/>
        </w:rPr>
      </w:pPr>
      <w:r w:rsidRPr="007968DC">
        <w:rPr>
          <w:rFonts w:ascii="Times New Roman" w:eastAsia="Calibri" w:hAnsi="Times New Roman" w:cs="Times New Roman"/>
          <w:color w:val="000000"/>
        </w:rPr>
        <w:t>Rowling was invited to deliver the 2008 commencement address at Harvard University, an honor reflecting her status as a cultural and literary icon. The speech, titled "The Fringe Benefits of Failure, and the Importance of Imagination," drew from Rowling's own life experiences, particularly her early career struggles and her eventual success as an author. The speech resonated deeply with the graduates and has since been widely shared and discussed for its universal themes and practical wisdom.</w:t>
      </w:r>
    </w:p>
    <w:p w14:paraId="1597B90A" w14:textId="5289CE3A" w:rsidR="007968DC" w:rsidRPr="007968DC" w:rsidRDefault="007968DC" w:rsidP="007968DC">
      <w:pPr>
        <w:widowControl w:val="0"/>
        <w:pBdr>
          <w:top w:val="nil"/>
          <w:left w:val="nil"/>
          <w:bottom w:val="nil"/>
          <w:right w:val="nil"/>
          <w:between w:val="nil"/>
        </w:pBdr>
        <w:spacing w:line="240" w:lineRule="auto"/>
        <w:rPr>
          <w:rFonts w:ascii="Times New Roman" w:eastAsia="Calibri" w:hAnsi="Times New Roman" w:cs="Times New Roman"/>
          <w:b/>
          <w:color w:val="000000"/>
        </w:rPr>
      </w:pPr>
      <w:r w:rsidRPr="007968DC">
        <w:rPr>
          <w:rFonts w:ascii="Times New Roman" w:eastAsia="Calibri" w:hAnsi="Times New Roman" w:cs="Times New Roman"/>
          <w:b/>
          <w:color w:val="000000"/>
        </w:rPr>
        <w:t>Summary:</w:t>
      </w:r>
    </w:p>
    <w:p w14:paraId="0BB975E5" w14:textId="77777777" w:rsidR="007968DC" w:rsidRDefault="007968DC" w:rsidP="007968DC">
      <w:pPr>
        <w:widowControl w:val="0"/>
        <w:pBdr>
          <w:top w:val="nil"/>
          <w:left w:val="nil"/>
          <w:bottom w:val="nil"/>
          <w:right w:val="nil"/>
          <w:between w:val="nil"/>
        </w:pBdr>
        <w:spacing w:line="240" w:lineRule="auto"/>
        <w:rPr>
          <w:rFonts w:ascii="Times New Roman" w:eastAsia="Calibri" w:hAnsi="Times New Roman" w:cs="Times New Roman"/>
          <w:color w:val="000000"/>
        </w:rPr>
      </w:pPr>
    </w:p>
    <w:p w14:paraId="00000008" w14:textId="1486C5AA" w:rsidR="00C54FB2" w:rsidRPr="002B4D40" w:rsidRDefault="008814F7" w:rsidP="007968DC">
      <w:pPr>
        <w:widowControl w:val="0"/>
        <w:pBdr>
          <w:top w:val="nil"/>
          <w:left w:val="nil"/>
          <w:bottom w:val="nil"/>
          <w:right w:val="nil"/>
          <w:between w:val="nil"/>
        </w:pBdr>
        <w:spacing w:line="240" w:lineRule="auto"/>
        <w:rPr>
          <w:rFonts w:ascii="Times New Roman" w:eastAsia="Calibri" w:hAnsi="Times New Roman" w:cs="Times New Roman"/>
          <w:color w:val="000000"/>
        </w:rPr>
      </w:pPr>
      <w:r w:rsidRPr="007968DC">
        <w:rPr>
          <w:rFonts w:ascii="Times New Roman" w:eastAsia="Calibri" w:hAnsi="Times New Roman" w:cs="Times New Roman"/>
          <w:color w:val="000000"/>
        </w:rPr>
        <w:t xml:space="preserve">“The Fringe Benefits Of Failure and the Importance of Imagination'' is an </w:t>
      </w:r>
      <w:r w:rsidRPr="002B4D40">
        <w:rPr>
          <w:rFonts w:ascii="Times New Roman" w:eastAsia="Calibri" w:hAnsi="Times New Roman" w:cs="Times New Roman"/>
          <w:color w:val="000000"/>
        </w:rPr>
        <w:t xml:space="preserve">excerpt from </w:t>
      </w:r>
      <w:proofErr w:type="gramStart"/>
      <w:r w:rsidRPr="002B4D40">
        <w:rPr>
          <w:rFonts w:ascii="Times New Roman" w:eastAsia="Calibri" w:hAnsi="Times New Roman" w:cs="Times New Roman"/>
          <w:color w:val="000000"/>
        </w:rPr>
        <w:t>Rowling's  commencement</w:t>
      </w:r>
      <w:proofErr w:type="gramEnd"/>
      <w:r w:rsidRPr="002B4D40">
        <w:rPr>
          <w:rFonts w:ascii="Times New Roman" w:eastAsia="Calibri" w:hAnsi="Times New Roman" w:cs="Times New Roman"/>
          <w:color w:val="000000"/>
        </w:rPr>
        <w:t xml:space="preserve"> speech at Harvard University on June 5, 2008. Joanne Rowling (born 1965</w:t>
      </w:r>
      <w:proofErr w:type="gramStart"/>
      <w:r w:rsidRPr="002B4D40">
        <w:rPr>
          <w:rFonts w:ascii="Times New Roman" w:eastAsia="Calibri" w:hAnsi="Times New Roman" w:cs="Times New Roman"/>
          <w:color w:val="000000"/>
        </w:rPr>
        <w:t>),  best</w:t>
      </w:r>
      <w:proofErr w:type="gramEnd"/>
      <w:r w:rsidRPr="002B4D40">
        <w:rPr>
          <w:rFonts w:ascii="Times New Roman" w:eastAsia="Calibri" w:hAnsi="Times New Roman" w:cs="Times New Roman"/>
          <w:color w:val="000000"/>
        </w:rPr>
        <w:t xml:space="preserve"> known as JK Rowling, is a British novelist, screenwriter and film producer. She is </w:t>
      </w:r>
      <w:proofErr w:type="gramStart"/>
      <w:r w:rsidRPr="002B4D40">
        <w:rPr>
          <w:rFonts w:ascii="Times New Roman" w:eastAsia="Calibri" w:hAnsi="Times New Roman" w:cs="Times New Roman"/>
          <w:color w:val="000000"/>
        </w:rPr>
        <w:t>the  author</w:t>
      </w:r>
      <w:proofErr w:type="gramEnd"/>
      <w:r w:rsidRPr="002B4D40">
        <w:rPr>
          <w:rFonts w:ascii="Times New Roman" w:eastAsia="Calibri" w:hAnsi="Times New Roman" w:cs="Times New Roman"/>
          <w:color w:val="000000"/>
        </w:rPr>
        <w:t xml:space="preserve"> of the best-selling fantasy series Harry Potter, comprising seven books. Rowling's life is </w:t>
      </w:r>
      <w:proofErr w:type="gramStart"/>
      <w:r w:rsidRPr="002B4D40">
        <w:rPr>
          <w:rFonts w:ascii="Times New Roman" w:eastAsia="Calibri" w:hAnsi="Times New Roman" w:cs="Times New Roman"/>
          <w:color w:val="000000"/>
        </w:rPr>
        <w:t>a  classic</w:t>
      </w:r>
      <w:proofErr w:type="gramEnd"/>
      <w:r w:rsidRPr="002B4D40">
        <w:rPr>
          <w:rFonts w:ascii="Times New Roman" w:eastAsia="Calibri" w:hAnsi="Times New Roman" w:cs="Times New Roman"/>
          <w:color w:val="000000"/>
        </w:rPr>
        <w:t xml:space="preserve"> rags-to-riches story. She is also one of Britain's most benevolent celebrities, donating </w:t>
      </w:r>
      <w:proofErr w:type="gramStart"/>
      <w:r w:rsidRPr="002B4D40">
        <w:rPr>
          <w:rFonts w:ascii="Times New Roman" w:eastAsia="Calibri" w:hAnsi="Times New Roman" w:cs="Times New Roman"/>
          <w:color w:val="000000"/>
        </w:rPr>
        <w:t>a  large</w:t>
      </w:r>
      <w:proofErr w:type="gramEnd"/>
      <w:r w:rsidRPr="002B4D40">
        <w:rPr>
          <w:rFonts w:ascii="Times New Roman" w:eastAsia="Calibri" w:hAnsi="Times New Roman" w:cs="Times New Roman"/>
          <w:color w:val="000000"/>
        </w:rPr>
        <w:t xml:space="preserve"> proportion of her fortune to charities.Rowling makes a powerful speech full of ideas and  dreams, recalling her own graduation ceremony and relying on her humble beginnings. </w:t>
      </w:r>
      <w:proofErr w:type="gramStart"/>
      <w:r w:rsidRPr="002B4D40">
        <w:rPr>
          <w:rFonts w:ascii="Times New Roman" w:eastAsia="Calibri" w:hAnsi="Times New Roman" w:cs="Times New Roman"/>
          <w:color w:val="000000"/>
        </w:rPr>
        <w:t>Instead  than</w:t>
      </w:r>
      <w:proofErr w:type="gramEnd"/>
      <w:r w:rsidRPr="002B4D40">
        <w:rPr>
          <w:rFonts w:ascii="Times New Roman" w:eastAsia="Calibri" w:hAnsi="Times New Roman" w:cs="Times New Roman"/>
          <w:color w:val="000000"/>
        </w:rPr>
        <w:t xml:space="preserve"> giving a typical commencement address encouraging graduates to pursue achievement, </w:t>
      </w:r>
    </w:p>
    <w:p w14:paraId="00000009" w14:textId="77777777" w:rsidR="00C54FB2" w:rsidRPr="002B4D40" w:rsidRDefault="008814F7">
      <w:pPr>
        <w:widowControl w:val="0"/>
        <w:pBdr>
          <w:top w:val="nil"/>
          <w:left w:val="nil"/>
          <w:bottom w:val="nil"/>
          <w:right w:val="nil"/>
          <w:between w:val="nil"/>
        </w:pBdr>
        <w:spacing w:line="280" w:lineRule="auto"/>
        <w:ind w:left="10" w:right="8" w:firstLine="9"/>
        <w:rPr>
          <w:rFonts w:ascii="Times New Roman" w:eastAsia="Calibri" w:hAnsi="Times New Roman" w:cs="Times New Roman"/>
          <w:color w:val="000000"/>
        </w:rPr>
      </w:pPr>
      <w:r w:rsidRPr="002B4D40">
        <w:rPr>
          <w:rFonts w:ascii="Times New Roman" w:eastAsia="Calibri" w:hAnsi="Times New Roman" w:cs="Times New Roman"/>
          <w:color w:val="000000"/>
        </w:rPr>
        <w:t xml:space="preserve">Rowling advises them to define success and failure on their own terms. She encourages them </w:t>
      </w:r>
      <w:proofErr w:type="gramStart"/>
      <w:r w:rsidRPr="002B4D40">
        <w:rPr>
          <w:rFonts w:ascii="Times New Roman" w:eastAsia="Calibri" w:hAnsi="Times New Roman" w:cs="Times New Roman"/>
          <w:color w:val="000000"/>
        </w:rPr>
        <w:t>to  not</w:t>
      </w:r>
      <w:proofErr w:type="gramEnd"/>
      <w:r w:rsidRPr="002B4D40">
        <w:rPr>
          <w:rFonts w:ascii="Times New Roman" w:eastAsia="Calibri" w:hAnsi="Times New Roman" w:cs="Times New Roman"/>
          <w:color w:val="000000"/>
        </w:rPr>
        <w:t xml:space="preserve"> be afraid of failure and to use their fortunate position to help those in need. </w:t>
      </w:r>
      <w:proofErr w:type="gramStart"/>
      <w:r w:rsidRPr="002B4D40">
        <w:rPr>
          <w:rFonts w:ascii="Times New Roman" w:eastAsia="Calibri" w:hAnsi="Times New Roman" w:cs="Times New Roman"/>
          <w:color w:val="000000"/>
        </w:rPr>
        <w:t>She  emphasizes</w:t>
      </w:r>
      <w:proofErr w:type="gramEnd"/>
      <w:r w:rsidRPr="002B4D40">
        <w:rPr>
          <w:rFonts w:ascii="Times New Roman" w:eastAsia="Calibri" w:hAnsi="Times New Roman" w:cs="Times New Roman"/>
          <w:color w:val="000000"/>
        </w:rPr>
        <w:t xml:space="preserve"> the significance of imagination, stating that it is only through imagination that one  may achieve success. </w:t>
      </w:r>
    </w:p>
    <w:p w14:paraId="0000000A" w14:textId="77777777" w:rsidR="00C54FB2" w:rsidRPr="007968DC" w:rsidRDefault="008814F7" w:rsidP="007968DC">
      <w:pPr>
        <w:widowControl w:val="0"/>
        <w:pBdr>
          <w:top w:val="nil"/>
          <w:left w:val="nil"/>
          <w:bottom w:val="nil"/>
          <w:right w:val="nil"/>
          <w:between w:val="nil"/>
        </w:pBdr>
        <w:spacing w:line="240" w:lineRule="auto"/>
        <w:rPr>
          <w:rFonts w:ascii="Times New Roman" w:eastAsia="Calibri" w:hAnsi="Times New Roman" w:cs="Times New Roman"/>
          <w:color w:val="000000"/>
        </w:rPr>
      </w:pPr>
      <w:r w:rsidRPr="007968DC">
        <w:rPr>
          <w:rFonts w:ascii="Times New Roman" w:eastAsia="Calibri" w:hAnsi="Times New Roman" w:cs="Times New Roman"/>
          <w:color w:val="000000"/>
        </w:rPr>
        <w:t xml:space="preserve">In 2008, author J.K. Rowling wrote and gave a commencement speech to the graduating class </w:t>
      </w:r>
      <w:proofErr w:type="gramStart"/>
      <w:r w:rsidRPr="007968DC">
        <w:rPr>
          <w:rFonts w:ascii="Times New Roman" w:eastAsia="Calibri" w:hAnsi="Times New Roman" w:cs="Times New Roman"/>
          <w:color w:val="000000"/>
        </w:rPr>
        <w:t>of  Harvard</w:t>
      </w:r>
      <w:proofErr w:type="gramEnd"/>
      <w:r w:rsidRPr="007968DC">
        <w:rPr>
          <w:rFonts w:ascii="Times New Roman" w:eastAsia="Calibri" w:hAnsi="Times New Roman" w:cs="Times New Roman"/>
          <w:color w:val="000000"/>
        </w:rPr>
        <w:t xml:space="preserve"> University. Rowling aptly named the speech “The Fringe Benefits of Failure, and </w:t>
      </w:r>
      <w:proofErr w:type="gramStart"/>
      <w:r w:rsidRPr="007968DC">
        <w:rPr>
          <w:rFonts w:ascii="Times New Roman" w:eastAsia="Calibri" w:hAnsi="Times New Roman" w:cs="Times New Roman"/>
          <w:color w:val="000000"/>
        </w:rPr>
        <w:t>the  Importance</w:t>
      </w:r>
      <w:proofErr w:type="gramEnd"/>
      <w:r w:rsidRPr="007968DC">
        <w:rPr>
          <w:rFonts w:ascii="Times New Roman" w:eastAsia="Calibri" w:hAnsi="Times New Roman" w:cs="Times New Roman"/>
          <w:color w:val="000000"/>
        </w:rPr>
        <w:t xml:space="preserve"> of Imagination”. In this speech Rowling tries to convey the message that failing </w:t>
      </w:r>
      <w:proofErr w:type="gramStart"/>
      <w:r w:rsidRPr="007968DC">
        <w:rPr>
          <w:rFonts w:ascii="Times New Roman" w:eastAsia="Calibri" w:hAnsi="Times New Roman" w:cs="Times New Roman"/>
          <w:color w:val="000000"/>
        </w:rPr>
        <w:t>can  be</w:t>
      </w:r>
      <w:proofErr w:type="gramEnd"/>
      <w:r w:rsidRPr="007968DC">
        <w:rPr>
          <w:rFonts w:ascii="Times New Roman" w:eastAsia="Calibri" w:hAnsi="Times New Roman" w:cs="Times New Roman"/>
          <w:color w:val="000000"/>
        </w:rPr>
        <w:t xml:space="preserve"> beneficial or an individual and that people should not be afraid to use their imagination.  Rowling begins the speech with a reflection on what went through her mind while writing </w:t>
      </w:r>
      <w:proofErr w:type="gramStart"/>
      <w:r w:rsidRPr="007968DC">
        <w:rPr>
          <w:rFonts w:ascii="Times New Roman" w:eastAsia="Calibri" w:hAnsi="Times New Roman" w:cs="Times New Roman"/>
          <w:color w:val="000000"/>
        </w:rPr>
        <w:t>the  speech</w:t>
      </w:r>
      <w:proofErr w:type="gramEnd"/>
      <w:r w:rsidRPr="007968DC">
        <w:rPr>
          <w:rFonts w:ascii="Times New Roman" w:eastAsia="Calibri" w:hAnsi="Times New Roman" w:cs="Times New Roman"/>
          <w:color w:val="000000"/>
        </w:rPr>
        <w:t xml:space="preserve"> and how the process affected her. During this time Rowling asked herself what she  wished she had known at her graduation and came up with the two main ideas of this speech;  the merits of failure and significance of imagination. Rowling explains the benefits of failure </w:t>
      </w:r>
      <w:proofErr w:type="gramStart"/>
      <w:r w:rsidRPr="007968DC">
        <w:rPr>
          <w:rFonts w:ascii="Times New Roman" w:eastAsia="Calibri" w:hAnsi="Times New Roman" w:cs="Times New Roman"/>
          <w:color w:val="000000"/>
        </w:rPr>
        <w:t>by  using</w:t>
      </w:r>
      <w:proofErr w:type="gramEnd"/>
      <w:r w:rsidRPr="007968DC">
        <w:rPr>
          <w:rFonts w:ascii="Times New Roman" w:eastAsia="Calibri" w:hAnsi="Times New Roman" w:cs="Times New Roman"/>
          <w:color w:val="000000"/>
        </w:rPr>
        <w:t xml:space="preserve"> her own personal failure of living in poverty with her daughter and what that failure  taught her. During the speech Rowling states “It is impossible to live without failing </w:t>
      </w:r>
      <w:proofErr w:type="gramStart"/>
      <w:r w:rsidRPr="007968DC">
        <w:rPr>
          <w:rFonts w:ascii="Times New Roman" w:eastAsia="Calibri" w:hAnsi="Times New Roman" w:cs="Times New Roman"/>
          <w:color w:val="000000"/>
        </w:rPr>
        <w:t>at  something</w:t>
      </w:r>
      <w:proofErr w:type="gramEnd"/>
      <w:r w:rsidRPr="007968DC">
        <w:rPr>
          <w:rFonts w:ascii="Times New Roman" w:eastAsia="Calibri" w:hAnsi="Times New Roman" w:cs="Times New Roman"/>
          <w:color w:val="000000"/>
        </w:rPr>
        <w:t xml:space="preserve"> unless you live so cautiously that you might as well not have lived at all – in which  case, you fail by default”. This quote means that in life a person needs to be able to </w:t>
      </w:r>
      <w:proofErr w:type="gramStart"/>
      <w:r w:rsidRPr="007968DC">
        <w:rPr>
          <w:rFonts w:ascii="Times New Roman" w:eastAsia="Calibri" w:hAnsi="Times New Roman" w:cs="Times New Roman"/>
          <w:color w:val="000000"/>
        </w:rPr>
        <w:t>make  mistakes</w:t>
      </w:r>
      <w:proofErr w:type="gramEnd"/>
      <w:r w:rsidRPr="007968DC">
        <w:rPr>
          <w:rFonts w:ascii="Times New Roman" w:eastAsia="Calibri" w:hAnsi="Times New Roman" w:cs="Times New Roman"/>
          <w:color w:val="000000"/>
        </w:rPr>
        <w:t xml:space="preserve"> in order to learn from them and grow. By making mistakes an individual can </w:t>
      </w:r>
      <w:proofErr w:type="gramStart"/>
      <w:r w:rsidRPr="007968DC">
        <w:rPr>
          <w:rFonts w:ascii="Times New Roman" w:eastAsia="Calibri" w:hAnsi="Times New Roman" w:cs="Times New Roman"/>
          <w:color w:val="000000"/>
        </w:rPr>
        <w:t>discover  aspects</w:t>
      </w:r>
      <w:proofErr w:type="gramEnd"/>
      <w:r w:rsidRPr="007968DC">
        <w:rPr>
          <w:rFonts w:ascii="Times New Roman" w:eastAsia="Calibri" w:hAnsi="Times New Roman" w:cs="Times New Roman"/>
          <w:color w:val="000000"/>
        </w:rPr>
        <w:t xml:space="preserve"> about their character that they did not know before. Failure can teach one lesson </w:t>
      </w:r>
      <w:proofErr w:type="gramStart"/>
      <w:r w:rsidRPr="007968DC">
        <w:rPr>
          <w:rFonts w:ascii="Times New Roman" w:eastAsia="Calibri" w:hAnsi="Times New Roman" w:cs="Times New Roman"/>
          <w:color w:val="000000"/>
        </w:rPr>
        <w:t>such  as</w:t>
      </w:r>
      <w:proofErr w:type="gramEnd"/>
      <w:r w:rsidRPr="007968DC">
        <w:rPr>
          <w:rFonts w:ascii="Times New Roman" w:eastAsia="Calibri" w:hAnsi="Times New Roman" w:cs="Times New Roman"/>
          <w:color w:val="000000"/>
        </w:rPr>
        <w:t xml:space="preserve"> Inner security, strong will, more discipline and also true friends whose value she states was  truly above the price of rubies. She goes on to talk about Personal Happiness that one </w:t>
      </w:r>
      <w:proofErr w:type="gramStart"/>
      <w:r w:rsidRPr="007968DC">
        <w:rPr>
          <w:rFonts w:ascii="Times New Roman" w:eastAsia="Calibri" w:hAnsi="Times New Roman" w:cs="Times New Roman"/>
          <w:color w:val="000000"/>
        </w:rPr>
        <w:t>gets  when</w:t>
      </w:r>
      <w:proofErr w:type="gramEnd"/>
      <w:r w:rsidRPr="007968DC">
        <w:rPr>
          <w:rFonts w:ascii="Times New Roman" w:eastAsia="Calibri" w:hAnsi="Times New Roman" w:cs="Times New Roman"/>
          <w:color w:val="000000"/>
        </w:rPr>
        <w:t xml:space="preserve"> one knows that life is not a checklist of acquisitions or accomplishments. She states </w:t>
      </w:r>
      <w:proofErr w:type="gramStart"/>
      <w:r w:rsidRPr="007968DC">
        <w:rPr>
          <w:rFonts w:ascii="Times New Roman" w:eastAsia="Calibri" w:hAnsi="Times New Roman" w:cs="Times New Roman"/>
          <w:color w:val="000000"/>
        </w:rPr>
        <w:t>that  “</w:t>
      </w:r>
      <w:proofErr w:type="gramEnd"/>
      <w:r w:rsidRPr="007968DC">
        <w:rPr>
          <w:rFonts w:ascii="Times New Roman" w:eastAsia="Calibri" w:hAnsi="Times New Roman" w:cs="Times New Roman"/>
          <w:color w:val="000000"/>
        </w:rPr>
        <w:t xml:space="preserve">your qualifications, your CV, are not your life”. Life is difficult, complicated, and </w:t>
      </w:r>
      <w:proofErr w:type="gramStart"/>
      <w:r w:rsidRPr="007968DC">
        <w:rPr>
          <w:rFonts w:ascii="Times New Roman" w:eastAsia="Calibri" w:hAnsi="Times New Roman" w:cs="Times New Roman"/>
          <w:color w:val="000000"/>
        </w:rPr>
        <w:t>beyond  anyone's</w:t>
      </w:r>
      <w:proofErr w:type="gramEnd"/>
      <w:r w:rsidRPr="007968DC">
        <w:rPr>
          <w:rFonts w:ascii="Times New Roman" w:eastAsia="Calibri" w:hAnsi="Times New Roman" w:cs="Times New Roman"/>
          <w:color w:val="000000"/>
        </w:rPr>
        <w:t xml:space="preserve"> complete control, and having the humility to recognise that will help you weather its  unforeseen changes. </w:t>
      </w:r>
    </w:p>
    <w:p w14:paraId="0000000B" w14:textId="77777777" w:rsidR="00C54FB2" w:rsidRPr="007968DC" w:rsidRDefault="008814F7" w:rsidP="007968DC">
      <w:pPr>
        <w:widowControl w:val="0"/>
        <w:pBdr>
          <w:top w:val="nil"/>
          <w:left w:val="nil"/>
          <w:bottom w:val="nil"/>
          <w:right w:val="nil"/>
          <w:between w:val="nil"/>
        </w:pBdr>
        <w:spacing w:line="240" w:lineRule="auto"/>
        <w:rPr>
          <w:rFonts w:ascii="Times New Roman" w:eastAsia="Calibri" w:hAnsi="Times New Roman" w:cs="Times New Roman"/>
          <w:color w:val="000000"/>
        </w:rPr>
      </w:pPr>
      <w:r w:rsidRPr="007968DC">
        <w:rPr>
          <w:rFonts w:ascii="Times New Roman" w:eastAsia="Calibri" w:hAnsi="Times New Roman" w:cs="Times New Roman"/>
          <w:color w:val="000000"/>
        </w:rPr>
        <w:t xml:space="preserve">For the significance of imagination, Rowling describes it not in terms of how it helped her out </w:t>
      </w:r>
      <w:proofErr w:type="gramStart"/>
      <w:r w:rsidRPr="007968DC">
        <w:rPr>
          <w:rFonts w:ascii="Times New Roman" w:eastAsia="Calibri" w:hAnsi="Times New Roman" w:cs="Times New Roman"/>
          <w:color w:val="000000"/>
        </w:rPr>
        <w:t>of  poverty</w:t>
      </w:r>
      <w:proofErr w:type="gramEnd"/>
      <w:r w:rsidRPr="007968DC">
        <w:rPr>
          <w:rFonts w:ascii="Times New Roman" w:eastAsia="Calibri" w:hAnsi="Times New Roman" w:cs="Times New Roman"/>
          <w:color w:val="000000"/>
        </w:rPr>
        <w:t xml:space="preserve">, but of how it opens up people to the world and other individuals around them. </w:t>
      </w:r>
      <w:proofErr w:type="gramStart"/>
      <w:r w:rsidRPr="007968DC">
        <w:rPr>
          <w:rFonts w:ascii="Times New Roman" w:eastAsia="Calibri" w:hAnsi="Times New Roman" w:cs="Times New Roman"/>
          <w:color w:val="000000"/>
        </w:rPr>
        <w:t>She  says</w:t>
      </w:r>
      <w:proofErr w:type="gramEnd"/>
      <w:r w:rsidRPr="007968DC">
        <w:rPr>
          <w:rFonts w:ascii="Times New Roman" w:eastAsia="Calibri" w:hAnsi="Times New Roman" w:cs="Times New Roman"/>
          <w:color w:val="000000"/>
        </w:rPr>
        <w:t xml:space="preserve"> how our intelligence, our capacity for hard work, the education we have earned and </w:t>
      </w:r>
    </w:p>
    <w:p w14:paraId="0000000C" w14:textId="77777777" w:rsidR="00C54FB2" w:rsidRDefault="008814F7" w:rsidP="007968DC">
      <w:pPr>
        <w:widowControl w:val="0"/>
        <w:pBdr>
          <w:top w:val="nil"/>
          <w:left w:val="nil"/>
          <w:bottom w:val="nil"/>
          <w:right w:val="nil"/>
          <w:between w:val="nil"/>
        </w:pBdr>
        <w:spacing w:line="240" w:lineRule="auto"/>
        <w:rPr>
          <w:rFonts w:ascii="Times New Roman" w:eastAsia="Calibri" w:hAnsi="Times New Roman" w:cs="Times New Roman"/>
          <w:color w:val="000000"/>
        </w:rPr>
      </w:pPr>
      <w:r w:rsidRPr="007968DC">
        <w:rPr>
          <w:rFonts w:ascii="Times New Roman" w:eastAsia="Calibri" w:hAnsi="Times New Roman" w:cs="Times New Roman"/>
          <w:color w:val="000000"/>
        </w:rPr>
        <w:t xml:space="preserve">received, give us unique status, and unique responsibilities. If we choose to use our status and  influence to raise our voice on behalf of those who have no voice and choose to identify not only  with the powerful. but with the powerless; And if we can retain the ability to imagine ourselves  into the lives of those who do not have our advantages, then it will not only be our proud families  who celebrate our existence, but thousands and millions of people whose reality we have helped  change. We do not need magic to change the world; we carry all the power we need </w:t>
      </w:r>
      <w:proofErr w:type="gramStart"/>
      <w:r w:rsidRPr="007968DC">
        <w:rPr>
          <w:rFonts w:ascii="Times New Roman" w:eastAsia="Calibri" w:hAnsi="Times New Roman" w:cs="Times New Roman"/>
          <w:color w:val="000000"/>
        </w:rPr>
        <w:t>inside  ourselves</w:t>
      </w:r>
      <w:proofErr w:type="gramEnd"/>
      <w:r w:rsidRPr="007968DC">
        <w:rPr>
          <w:rFonts w:ascii="Times New Roman" w:eastAsia="Calibri" w:hAnsi="Times New Roman" w:cs="Times New Roman"/>
          <w:color w:val="000000"/>
        </w:rPr>
        <w:t xml:space="preserve"> already: we have the power to imagine better. </w:t>
      </w:r>
    </w:p>
    <w:p w14:paraId="64EC781A" w14:textId="77777777" w:rsidR="007968DC" w:rsidRPr="007968DC" w:rsidRDefault="007968DC" w:rsidP="007968DC">
      <w:pPr>
        <w:widowControl w:val="0"/>
        <w:pBdr>
          <w:top w:val="nil"/>
          <w:left w:val="nil"/>
          <w:bottom w:val="nil"/>
          <w:right w:val="nil"/>
          <w:between w:val="nil"/>
        </w:pBdr>
        <w:spacing w:line="240" w:lineRule="auto"/>
        <w:rPr>
          <w:rFonts w:ascii="Times New Roman" w:eastAsia="Calibri" w:hAnsi="Times New Roman" w:cs="Times New Roman"/>
          <w:color w:val="000000"/>
        </w:rPr>
      </w:pPr>
    </w:p>
    <w:p w14:paraId="0581790F" w14:textId="049CDC02" w:rsidR="001B5CAA" w:rsidRPr="009E3FD5" w:rsidRDefault="001B5CAA" w:rsidP="001B5CAA">
      <w:pPr>
        <w:jc w:val="center"/>
        <w:rPr>
          <w:rFonts w:ascii="Algerian" w:eastAsiaTheme="minorHAnsi" w:hAnsi="Algerian"/>
          <w:b/>
          <w:sz w:val="24"/>
        </w:rPr>
      </w:pPr>
      <w:r>
        <w:rPr>
          <w:rFonts w:ascii="Algerian" w:eastAsiaTheme="minorHAnsi" w:hAnsi="Algerian"/>
          <w:b/>
          <w:sz w:val="24"/>
        </w:rPr>
        <w:t>Unit - 2</w:t>
      </w:r>
    </w:p>
    <w:p w14:paraId="0000000E" w14:textId="252866FC" w:rsidR="00C54FB2" w:rsidRPr="002B4D40" w:rsidRDefault="002B4D40" w:rsidP="002B4D40">
      <w:pPr>
        <w:widowControl w:val="0"/>
        <w:pBdr>
          <w:top w:val="nil"/>
          <w:left w:val="nil"/>
          <w:bottom w:val="nil"/>
          <w:right w:val="nil"/>
          <w:between w:val="nil"/>
        </w:pBdr>
        <w:spacing w:line="240" w:lineRule="auto"/>
        <w:ind w:left="2"/>
        <w:jc w:val="center"/>
        <w:rPr>
          <w:rFonts w:ascii="Times New Roman" w:eastAsia="Calibri" w:hAnsi="Times New Roman" w:cs="Times New Roman"/>
          <w:b/>
          <w:color w:val="000000"/>
          <w:u w:val="single"/>
        </w:rPr>
      </w:pPr>
      <w:r w:rsidRPr="002B4D40">
        <w:rPr>
          <w:rFonts w:ascii="Times New Roman" w:eastAsia="Calibri" w:hAnsi="Times New Roman" w:cs="Times New Roman"/>
          <w:b/>
          <w:color w:val="000000"/>
          <w:u w:val="single"/>
        </w:rPr>
        <w:t>ACCOMPLISHMENTS BY ELIZABETH MERTZ</w:t>
      </w:r>
    </w:p>
    <w:p w14:paraId="056E24D5" w14:textId="77777777" w:rsidR="007968DC" w:rsidRDefault="007968DC" w:rsidP="007968DC">
      <w:pPr>
        <w:widowControl w:val="0"/>
        <w:pBdr>
          <w:top w:val="nil"/>
          <w:left w:val="nil"/>
          <w:bottom w:val="nil"/>
          <w:right w:val="nil"/>
          <w:between w:val="nil"/>
        </w:pBdr>
        <w:spacing w:line="240" w:lineRule="auto"/>
        <w:ind w:left="2"/>
        <w:rPr>
          <w:rFonts w:ascii="Times New Roman" w:eastAsia="Calibri" w:hAnsi="Times New Roman" w:cs="Times New Roman"/>
          <w:b/>
          <w:color w:val="000000"/>
        </w:rPr>
      </w:pPr>
    </w:p>
    <w:p w14:paraId="6D87BF24" w14:textId="28DB316B" w:rsidR="007968DC" w:rsidRDefault="007968DC" w:rsidP="007968DC">
      <w:pPr>
        <w:widowControl w:val="0"/>
        <w:pBdr>
          <w:top w:val="nil"/>
          <w:left w:val="nil"/>
          <w:bottom w:val="nil"/>
          <w:right w:val="nil"/>
          <w:between w:val="nil"/>
        </w:pBdr>
        <w:spacing w:line="240" w:lineRule="auto"/>
        <w:ind w:left="2"/>
        <w:rPr>
          <w:rFonts w:ascii="Times New Roman" w:eastAsia="Calibri" w:hAnsi="Times New Roman" w:cs="Times New Roman"/>
          <w:b/>
          <w:color w:val="000000"/>
        </w:rPr>
      </w:pPr>
      <w:r>
        <w:rPr>
          <w:rFonts w:ascii="Times New Roman" w:eastAsia="Calibri" w:hAnsi="Times New Roman" w:cs="Times New Roman"/>
          <w:b/>
          <w:color w:val="000000"/>
        </w:rPr>
        <w:t xml:space="preserve">About </w:t>
      </w:r>
      <w:r w:rsidR="002B4D40">
        <w:rPr>
          <w:rFonts w:ascii="Times New Roman" w:eastAsia="Calibri" w:hAnsi="Times New Roman" w:cs="Times New Roman"/>
          <w:b/>
          <w:color w:val="000000"/>
        </w:rPr>
        <w:t>the P</w:t>
      </w:r>
      <w:r>
        <w:rPr>
          <w:rFonts w:ascii="Times New Roman" w:eastAsia="Calibri" w:hAnsi="Times New Roman" w:cs="Times New Roman"/>
          <w:b/>
          <w:color w:val="000000"/>
        </w:rPr>
        <w:t>oet:</w:t>
      </w:r>
    </w:p>
    <w:p w14:paraId="19B5B632" w14:textId="46943A8C" w:rsidR="007968DC" w:rsidRDefault="007968DC" w:rsidP="007968DC">
      <w:pPr>
        <w:widowControl w:val="0"/>
        <w:pBdr>
          <w:top w:val="nil"/>
          <w:left w:val="nil"/>
          <w:bottom w:val="nil"/>
          <w:right w:val="nil"/>
          <w:between w:val="nil"/>
        </w:pBdr>
        <w:spacing w:line="240" w:lineRule="auto"/>
        <w:ind w:left="2"/>
        <w:rPr>
          <w:rFonts w:ascii="Times New Roman" w:eastAsia="Calibri" w:hAnsi="Times New Roman" w:cs="Times New Roman"/>
          <w:color w:val="000000"/>
        </w:rPr>
      </w:pPr>
      <w:r w:rsidRPr="007968DC">
        <w:rPr>
          <w:rFonts w:ascii="Times New Roman" w:eastAsia="Calibri" w:hAnsi="Times New Roman" w:cs="Times New Roman"/>
          <w:color w:val="000000"/>
        </w:rPr>
        <w:t>Elizabeth Mertz is a distinguished legal and linguistic anthropologist recognized for her pioneering contributions to the understanding of legal language and education. She serves as a Research Professor at the American Bar Foundation (ABF) and holds the title of John and Rylla Bosshard Professor of Law Emerita at the University of Wisconsin–</w:t>
      </w:r>
      <w:proofErr w:type="gramStart"/>
      <w:r w:rsidRPr="007968DC">
        <w:rPr>
          <w:rFonts w:ascii="Times New Roman" w:eastAsia="Calibri" w:hAnsi="Times New Roman" w:cs="Times New Roman"/>
          <w:color w:val="000000"/>
        </w:rPr>
        <w:t xml:space="preserve">Madison </w:t>
      </w:r>
      <w:r w:rsidR="002B4D40">
        <w:rPr>
          <w:rFonts w:ascii="Times New Roman" w:eastAsia="Calibri" w:hAnsi="Times New Roman" w:cs="Times New Roman"/>
          <w:color w:val="000000"/>
        </w:rPr>
        <w:t>.</w:t>
      </w:r>
      <w:proofErr w:type="gramEnd"/>
    </w:p>
    <w:p w14:paraId="15463029" w14:textId="77777777" w:rsidR="007968DC" w:rsidRDefault="007968DC" w:rsidP="007968DC">
      <w:pPr>
        <w:widowControl w:val="0"/>
        <w:pBdr>
          <w:top w:val="nil"/>
          <w:left w:val="nil"/>
          <w:bottom w:val="nil"/>
          <w:right w:val="nil"/>
          <w:between w:val="nil"/>
        </w:pBdr>
        <w:spacing w:line="240" w:lineRule="auto"/>
        <w:ind w:left="2"/>
        <w:rPr>
          <w:rFonts w:ascii="Times New Roman" w:eastAsia="Calibri" w:hAnsi="Times New Roman" w:cs="Times New Roman"/>
          <w:color w:val="000000"/>
        </w:rPr>
      </w:pPr>
    </w:p>
    <w:p w14:paraId="40B262BF" w14:textId="65D9E66F" w:rsidR="007968DC" w:rsidRPr="001B5CAA" w:rsidRDefault="007968DC" w:rsidP="007968DC">
      <w:pPr>
        <w:widowControl w:val="0"/>
        <w:pBdr>
          <w:top w:val="nil"/>
          <w:left w:val="nil"/>
          <w:bottom w:val="nil"/>
          <w:right w:val="nil"/>
          <w:between w:val="nil"/>
        </w:pBdr>
        <w:spacing w:line="240" w:lineRule="auto"/>
        <w:ind w:left="2"/>
        <w:rPr>
          <w:rFonts w:ascii="Times New Roman" w:eastAsia="Calibri" w:hAnsi="Times New Roman" w:cs="Times New Roman"/>
          <w:b/>
          <w:color w:val="000000"/>
        </w:rPr>
      </w:pPr>
      <w:r w:rsidRPr="001B5CAA">
        <w:rPr>
          <w:rFonts w:ascii="Times New Roman" w:eastAsia="Calibri" w:hAnsi="Times New Roman" w:cs="Times New Roman"/>
          <w:b/>
          <w:color w:val="000000"/>
        </w:rPr>
        <w:lastRenderedPageBreak/>
        <w:t>Background</w:t>
      </w:r>
      <w:r w:rsidR="001B5CAA" w:rsidRPr="001B5CAA">
        <w:rPr>
          <w:rFonts w:ascii="Times New Roman" w:eastAsia="Calibri" w:hAnsi="Times New Roman" w:cs="Times New Roman"/>
          <w:b/>
          <w:color w:val="000000"/>
        </w:rPr>
        <w:t>:</w:t>
      </w:r>
    </w:p>
    <w:p w14:paraId="6FB8BF56" w14:textId="168308AA" w:rsidR="007968DC" w:rsidRDefault="007968DC" w:rsidP="007968DC">
      <w:pPr>
        <w:widowControl w:val="0"/>
        <w:pBdr>
          <w:top w:val="nil"/>
          <w:left w:val="nil"/>
          <w:bottom w:val="nil"/>
          <w:right w:val="nil"/>
          <w:between w:val="nil"/>
        </w:pBdr>
        <w:spacing w:line="240" w:lineRule="auto"/>
        <w:ind w:left="2"/>
        <w:rPr>
          <w:rFonts w:ascii="Times New Roman" w:eastAsia="Calibri" w:hAnsi="Times New Roman" w:cs="Times New Roman"/>
          <w:color w:val="000000"/>
        </w:rPr>
      </w:pPr>
      <w:r w:rsidRPr="007968DC">
        <w:rPr>
          <w:rFonts w:ascii="Times New Roman" w:eastAsia="Calibri" w:hAnsi="Times New Roman" w:cs="Times New Roman"/>
          <w:color w:val="000000"/>
        </w:rPr>
        <w:t>Mertz’s academic foundation is robust, with a Ph.D. in Sociocultural Anthropology from Duke University, where she studied under Virginia R. Domínguez and William O'Barr. She also holds a J.D. from Northwestern University School of Law, where she was honored as the John Paul Stevens scholar and a Wigmore Scholar. Her undergraduate studies were completed at Bryn Mawr College, where she</w:t>
      </w:r>
      <w:r>
        <w:rPr>
          <w:rFonts w:ascii="Times New Roman" w:eastAsia="Calibri" w:hAnsi="Times New Roman" w:cs="Times New Roman"/>
          <w:color w:val="000000"/>
        </w:rPr>
        <w:t xml:space="preserve"> earned a B.A. in Anthropology </w:t>
      </w:r>
      <w:r w:rsidRPr="007968DC">
        <w:rPr>
          <w:rFonts w:ascii="Times New Roman" w:eastAsia="Calibri" w:hAnsi="Times New Roman" w:cs="Times New Roman"/>
          <w:color w:val="000000"/>
        </w:rPr>
        <w:t>.Her early academic work focused on the linguistic and cultural dynamics in Cape Breton, Nova Scotia, particularly exploring issues of language shift and identity among the Scottish Gaelic-speaking community. This research was foundational in the field of semiotic anthropology, which examines how language and other sign systems mediate</w:t>
      </w:r>
      <w:r>
        <w:rPr>
          <w:rFonts w:ascii="Times New Roman" w:eastAsia="Calibri" w:hAnsi="Times New Roman" w:cs="Times New Roman"/>
          <w:color w:val="000000"/>
        </w:rPr>
        <w:t xml:space="preserve"> social and cultural practices </w:t>
      </w:r>
      <w:r w:rsidRPr="007968DC">
        <w:rPr>
          <w:rFonts w:ascii="Times New Roman" w:eastAsia="Calibri" w:hAnsi="Times New Roman" w:cs="Times New Roman"/>
          <w:color w:val="000000"/>
        </w:rPr>
        <w:t xml:space="preserve">.AccomplishmentsMertz has significantly impacted the study of law through her examination of legal language, particularly within educational contexts. Her seminal book, The Language of Law School: Learning to "Think Like a Lawyer" (2007), critically examines how the language used in law </w:t>
      </w:r>
      <w:proofErr w:type="gramStart"/>
      <w:r w:rsidRPr="007968DC">
        <w:rPr>
          <w:rFonts w:ascii="Times New Roman" w:eastAsia="Calibri" w:hAnsi="Times New Roman" w:cs="Times New Roman"/>
          <w:color w:val="000000"/>
        </w:rPr>
        <w:t>schools</w:t>
      </w:r>
      <w:proofErr w:type="gramEnd"/>
      <w:r w:rsidRPr="007968DC">
        <w:rPr>
          <w:rFonts w:ascii="Times New Roman" w:eastAsia="Calibri" w:hAnsi="Times New Roman" w:cs="Times New Roman"/>
          <w:color w:val="000000"/>
        </w:rPr>
        <w:t xml:space="preserve"> shapes students' learning experiences and professional identities. This work was influential in the development of the Carnegie Report on legal education and received the Herbert Jacob Book Prize for its substantial contributions to </w:t>
      </w:r>
      <w:r>
        <w:rPr>
          <w:rFonts w:ascii="Times New Roman" w:eastAsia="Calibri" w:hAnsi="Times New Roman" w:cs="Times New Roman"/>
          <w:color w:val="000000"/>
        </w:rPr>
        <w:t xml:space="preserve">legal studies </w:t>
      </w:r>
      <w:r w:rsidRPr="007968DC">
        <w:rPr>
          <w:rFonts w:ascii="Times New Roman" w:eastAsia="Calibri" w:hAnsi="Times New Roman" w:cs="Times New Roman"/>
          <w:color w:val="000000"/>
        </w:rPr>
        <w:t>.In addition to her book, Mertz has co-edited several important volumes, including Translating the Social World for Law (2016) and The New Legal Realism: Translating Law-and-Society for Today’s Legal Practice (2016). These works emphasize the integration of empirical social science into legal practice and education, fostering a more comprehensive understanding of</w:t>
      </w:r>
      <w:r>
        <w:rPr>
          <w:rFonts w:ascii="Times New Roman" w:eastAsia="Calibri" w:hAnsi="Times New Roman" w:cs="Times New Roman"/>
          <w:color w:val="000000"/>
        </w:rPr>
        <w:t xml:space="preserve"> law within its social </w:t>
      </w:r>
      <w:proofErr w:type="gramStart"/>
      <w:r>
        <w:rPr>
          <w:rFonts w:ascii="Times New Roman" w:eastAsia="Calibri" w:hAnsi="Times New Roman" w:cs="Times New Roman"/>
          <w:color w:val="000000"/>
        </w:rPr>
        <w:t xml:space="preserve">context </w:t>
      </w:r>
      <w:r w:rsidRPr="007968DC">
        <w:rPr>
          <w:rFonts w:ascii="Times New Roman" w:eastAsia="Calibri" w:hAnsi="Times New Roman" w:cs="Times New Roman"/>
          <w:color w:val="000000"/>
        </w:rPr>
        <w:t>.Her</w:t>
      </w:r>
      <w:proofErr w:type="gramEnd"/>
      <w:r w:rsidRPr="007968DC">
        <w:rPr>
          <w:rFonts w:ascii="Times New Roman" w:eastAsia="Calibri" w:hAnsi="Times New Roman" w:cs="Times New Roman"/>
          <w:color w:val="000000"/>
        </w:rPr>
        <w:t xml:space="preserve"> scholarly articles have been widely published in prestigious journals such as the Harvard Law Review, U.C. Irvine Law Review, and Law &amp; Social Inquiry. These articles explore various aspects of legal language and education, further solidify</w:t>
      </w:r>
      <w:r>
        <w:rPr>
          <w:rFonts w:ascii="Times New Roman" w:eastAsia="Calibri" w:hAnsi="Times New Roman" w:cs="Times New Roman"/>
          <w:color w:val="000000"/>
        </w:rPr>
        <w:t xml:space="preserve">ing her influence in the field </w:t>
      </w:r>
      <w:r w:rsidRPr="007968DC">
        <w:rPr>
          <w:rFonts w:ascii="Times New Roman" w:eastAsia="Calibri" w:hAnsi="Times New Roman" w:cs="Times New Roman"/>
          <w:color w:val="000000"/>
        </w:rPr>
        <w:t>.Mertz's dedication to education and mentorship has also been recognized with numerous awards. In 2021, she received the Harry J. Kalven, Jr. Prize and the Stan Wheeler Mentorship Award from the Law &amp; Society Association, honoring her exceptional research in law and society and her commitmen</w:t>
      </w:r>
      <w:r>
        <w:rPr>
          <w:rFonts w:ascii="Times New Roman" w:eastAsia="Calibri" w:hAnsi="Times New Roman" w:cs="Times New Roman"/>
          <w:color w:val="000000"/>
        </w:rPr>
        <w:t xml:space="preserve">t to mentoring junior scholars </w:t>
      </w:r>
    </w:p>
    <w:p w14:paraId="6493EB46" w14:textId="77777777" w:rsidR="007968DC" w:rsidRDefault="007968DC" w:rsidP="007968DC">
      <w:pPr>
        <w:widowControl w:val="0"/>
        <w:pBdr>
          <w:top w:val="nil"/>
          <w:left w:val="nil"/>
          <w:bottom w:val="nil"/>
          <w:right w:val="nil"/>
          <w:between w:val="nil"/>
        </w:pBdr>
        <w:spacing w:line="240" w:lineRule="auto"/>
        <w:ind w:left="2"/>
        <w:rPr>
          <w:rFonts w:ascii="Times New Roman" w:eastAsia="Calibri" w:hAnsi="Times New Roman" w:cs="Times New Roman"/>
          <w:color w:val="000000"/>
        </w:rPr>
      </w:pPr>
    </w:p>
    <w:p w14:paraId="49FF5189" w14:textId="791D01A3" w:rsidR="002B4D40" w:rsidRPr="001B5CAA" w:rsidRDefault="007968DC" w:rsidP="007968DC">
      <w:pPr>
        <w:widowControl w:val="0"/>
        <w:pBdr>
          <w:top w:val="nil"/>
          <w:left w:val="nil"/>
          <w:bottom w:val="nil"/>
          <w:right w:val="nil"/>
          <w:between w:val="nil"/>
        </w:pBdr>
        <w:spacing w:line="240" w:lineRule="auto"/>
        <w:ind w:left="2"/>
        <w:rPr>
          <w:rFonts w:ascii="Times New Roman" w:eastAsia="Calibri" w:hAnsi="Times New Roman" w:cs="Times New Roman"/>
          <w:b/>
          <w:color w:val="000000"/>
        </w:rPr>
      </w:pPr>
      <w:r w:rsidRPr="001B5CAA">
        <w:rPr>
          <w:rFonts w:ascii="Times New Roman" w:eastAsia="Calibri" w:hAnsi="Times New Roman" w:cs="Times New Roman"/>
          <w:b/>
          <w:color w:val="000000"/>
        </w:rPr>
        <w:t>Summary</w:t>
      </w:r>
      <w:r w:rsidR="002B4D40" w:rsidRPr="001B5CAA">
        <w:rPr>
          <w:rFonts w:ascii="Times New Roman" w:eastAsia="Calibri" w:hAnsi="Times New Roman" w:cs="Times New Roman"/>
          <w:b/>
          <w:color w:val="000000"/>
        </w:rPr>
        <w:t>:</w:t>
      </w:r>
    </w:p>
    <w:p w14:paraId="7235BB3D" w14:textId="62E7D128" w:rsidR="007968DC" w:rsidRPr="007968DC" w:rsidRDefault="007968DC" w:rsidP="007968DC">
      <w:pPr>
        <w:widowControl w:val="0"/>
        <w:pBdr>
          <w:top w:val="nil"/>
          <w:left w:val="nil"/>
          <w:bottom w:val="nil"/>
          <w:right w:val="nil"/>
          <w:between w:val="nil"/>
        </w:pBdr>
        <w:spacing w:line="240" w:lineRule="auto"/>
        <w:ind w:left="2"/>
        <w:rPr>
          <w:rFonts w:ascii="Times New Roman" w:eastAsia="Calibri" w:hAnsi="Times New Roman" w:cs="Times New Roman"/>
          <w:color w:val="000000"/>
        </w:rPr>
      </w:pPr>
      <w:r w:rsidRPr="007968DC">
        <w:rPr>
          <w:rFonts w:ascii="Times New Roman" w:eastAsia="Calibri" w:hAnsi="Times New Roman" w:cs="Times New Roman"/>
          <w:color w:val="000000"/>
        </w:rPr>
        <w:t>Elizabeth Mertz’s work bridges the disciplines of law and anthropology, offering deep insights into how legal language shapes professional training and practice. Her research has profoundly influenced the fields of legal education and legal anthropology, promoting interdisciplinary approaches that enhance the empirical study of law. Her accomplishments reflect a career dedicated to advancing the understanding of legal systems through rigorous academic inquiry and mentorship.</w:t>
      </w:r>
    </w:p>
    <w:p w14:paraId="0000000F" w14:textId="77777777" w:rsidR="00C54FB2" w:rsidRPr="007968DC" w:rsidRDefault="008814F7">
      <w:pPr>
        <w:widowControl w:val="0"/>
        <w:pBdr>
          <w:top w:val="nil"/>
          <w:left w:val="nil"/>
          <w:bottom w:val="nil"/>
          <w:right w:val="nil"/>
          <w:between w:val="nil"/>
        </w:pBdr>
        <w:spacing w:before="209" w:line="263" w:lineRule="auto"/>
        <w:ind w:left="8" w:right="222" w:firstLine="8"/>
        <w:rPr>
          <w:rFonts w:ascii="Times New Roman" w:eastAsia="Calibri" w:hAnsi="Times New Roman" w:cs="Times New Roman"/>
          <w:color w:val="000000"/>
        </w:rPr>
      </w:pPr>
      <w:r w:rsidRPr="007968DC">
        <w:rPr>
          <w:rFonts w:ascii="Times New Roman" w:eastAsia="Calibri" w:hAnsi="Times New Roman" w:cs="Times New Roman"/>
          <w:color w:val="000000"/>
        </w:rPr>
        <w:t xml:space="preserve">Elizabeth Mertz is a professor at the University of Wisconsin Law School, where she teaches family </w:t>
      </w:r>
      <w:proofErr w:type="gramStart"/>
      <w:r w:rsidRPr="007968DC">
        <w:rPr>
          <w:rFonts w:ascii="Times New Roman" w:eastAsia="Calibri" w:hAnsi="Times New Roman" w:cs="Times New Roman"/>
          <w:color w:val="000000"/>
        </w:rPr>
        <w:t>law  courses</w:t>
      </w:r>
      <w:proofErr w:type="gramEnd"/>
      <w:r w:rsidRPr="007968DC">
        <w:rPr>
          <w:rFonts w:ascii="Times New Roman" w:eastAsia="Calibri" w:hAnsi="Times New Roman" w:cs="Times New Roman"/>
          <w:color w:val="000000"/>
        </w:rPr>
        <w:t xml:space="preserve">. She is a leading linguistic and legal anthropologist and a pioneer in the field of law </w:t>
      </w:r>
      <w:proofErr w:type="gramStart"/>
      <w:r w:rsidRPr="007968DC">
        <w:rPr>
          <w:rFonts w:ascii="Times New Roman" w:eastAsia="Calibri" w:hAnsi="Times New Roman" w:cs="Times New Roman"/>
          <w:color w:val="000000"/>
        </w:rPr>
        <w:t>and  language</w:t>
      </w:r>
      <w:proofErr w:type="gramEnd"/>
      <w:r w:rsidRPr="007968DC">
        <w:rPr>
          <w:rFonts w:ascii="Times New Roman" w:eastAsia="Calibri" w:hAnsi="Times New Roman" w:cs="Times New Roman"/>
          <w:color w:val="000000"/>
        </w:rPr>
        <w:t xml:space="preserve">. While her early research focused on language, identity and politics in Cape Breton Island </w:t>
      </w:r>
      <w:proofErr w:type="gramStart"/>
      <w:r w:rsidRPr="007968DC">
        <w:rPr>
          <w:rFonts w:ascii="Times New Roman" w:eastAsia="Calibri" w:hAnsi="Times New Roman" w:cs="Times New Roman"/>
          <w:color w:val="000000"/>
        </w:rPr>
        <w:t>in  Canada</w:t>
      </w:r>
      <w:proofErr w:type="gramEnd"/>
      <w:r w:rsidRPr="007968DC">
        <w:rPr>
          <w:rFonts w:ascii="Times New Roman" w:eastAsia="Calibri" w:hAnsi="Times New Roman" w:cs="Times New Roman"/>
          <w:color w:val="000000"/>
        </w:rPr>
        <w:t xml:space="preserve">, her later research examines the language of US legal education. Her publications include </w:t>
      </w:r>
      <w:proofErr w:type="gramStart"/>
      <w:r w:rsidRPr="007968DC">
        <w:rPr>
          <w:rFonts w:ascii="Times New Roman" w:eastAsia="Calibri" w:hAnsi="Times New Roman" w:cs="Times New Roman"/>
          <w:color w:val="000000"/>
        </w:rPr>
        <w:t>The  Language</w:t>
      </w:r>
      <w:proofErr w:type="gramEnd"/>
      <w:r w:rsidRPr="007968DC">
        <w:rPr>
          <w:rFonts w:ascii="Times New Roman" w:eastAsia="Calibri" w:hAnsi="Times New Roman" w:cs="Times New Roman"/>
          <w:color w:val="000000"/>
        </w:rPr>
        <w:t xml:space="preserve"> of Law School: learning to think Like a Lawyer. </w:t>
      </w:r>
    </w:p>
    <w:p w14:paraId="00000010" w14:textId="77777777" w:rsidR="00C54FB2" w:rsidRPr="007968DC" w:rsidRDefault="008814F7">
      <w:pPr>
        <w:widowControl w:val="0"/>
        <w:pBdr>
          <w:top w:val="nil"/>
          <w:left w:val="nil"/>
          <w:bottom w:val="nil"/>
          <w:right w:val="nil"/>
          <w:between w:val="nil"/>
        </w:pBdr>
        <w:spacing w:before="171" w:line="264" w:lineRule="auto"/>
        <w:ind w:left="9" w:right="935" w:hanging="8"/>
        <w:rPr>
          <w:rFonts w:ascii="Times New Roman" w:eastAsia="Calibri" w:hAnsi="Times New Roman" w:cs="Times New Roman"/>
          <w:color w:val="000000"/>
        </w:rPr>
      </w:pPr>
      <w:r w:rsidRPr="007968DC">
        <w:rPr>
          <w:rFonts w:ascii="Times New Roman" w:eastAsia="Calibri" w:hAnsi="Times New Roman" w:cs="Times New Roman"/>
          <w:color w:val="000000"/>
        </w:rPr>
        <w:t xml:space="preserve">The poem, accomplishments deals with gender roles and in a humorous manner highlights </w:t>
      </w:r>
      <w:proofErr w:type="gramStart"/>
      <w:r w:rsidRPr="007968DC">
        <w:rPr>
          <w:rFonts w:ascii="Times New Roman" w:eastAsia="Calibri" w:hAnsi="Times New Roman" w:cs="Times New Roman"/>
          <w:color w:val="000000"/>
        </w:rPr>
        <w:t>the  differential</w:t>
      </w:r>
      <w:proofErr w:type="gramEnd"/>
      <w:r w:rsidRPr="007968DC">
        <w:rPr>
          <w:rFonts w:ascii="Times New Roman" w:eastAsia="Calibri" w:hAnsi="Times New Roman" w:cs="Times New Roman"/>
          <w:color w:val="000000"/>
        </w:rPr>
        <w:t xml:space="preserve"> expectations for mothers and fathers. </w:t>
      </w:r>
    </w:p>
    <w:p w14:paraId="00000011" w14:textId="77777777" w:rsidR="00C54FB2" w:rsidRPr="007968DC" w:rsidRDefault="008814F7">
      <w:pPr>
        <w:widowControl w:val="0"/>
        <w:pBdr>
          <w:top w:val="nil"/>
          <w:left w:val="nil"/>
          <w:bottom w:val="nil"/>
          <w:right w:val="nil"/>
          <w:between w:val="nil"/>
        </w:pBdr>
        <w:spacing w:before="171" w:line="263" w:lineRule="auto"/>
        <w:ind w:left="15" w:right="291" w:hanging="14"/>
        <w:rPr>
          <w:rFonts w:ascii="Times New Roman" w:eastAsia="Calibri" w:hAnsi="Times New Roman" w:cs="Times New Roman"/>
          <w:color w:val="000000"/>
        </w:rPr>
      </w:pPr>
      <w:r w:rsidRPr="007968DC">
        <w:rPr>
          <w:rFonts w:ascii="Times New Roman" w:eastAsia="Calibri" w:hAnsi="Times New Roman" w:cs="Times New Roman"/>
          <w:color w:val="000000"/>
        </w:rPr>
        <w:t xml:space="preserve">The poem describes how men and women seem to operate in two distinct spheres. While women </w:t>
      </w:r>
      <w:proofErr w:type="gramStart"/>
      <w:r w:rsidRPr="007968DC">
        <w:rPr>
          <w:rFonts w:ascii="Times New Roman" w:eastAsia="Calibri" w:hAnsi="Times New Roman" w:cs="Times New Roman"/>
          <w:color w:val="000000"/>
        </w:rPr>
        <w:t>are  naturally</w:t>
      </w:r>
      <w:proofErr w:type="gramEnd"/>
      <w:r w:rsidRPr="007968DC">
        <w:rPr>
          <w:rFonts w:ascii="Times New Roman" w:eastAsia="Calibri" w:hAnsi="Times New Roman" w:cs="Times New Roman"/>
          <w:color w:val="000000"/>
        </w:rPr>
        <w:t xml:space="preserve"> expected to take care of the domestic sphere, the men are in public spheres. </w:t>
      </w:r>
    </w:p>
    <w:p w14:paraId="00000012" w14:textId="77777777" w:rsidR="00C54FB2" w:rsidRPr="007968DC" w:rsidRDefault="008814F7">
      <w:pPr>
        <w:widowControl w:val="0"/>
        <w:pBdr>
          <w:top w:val="nil"/>
          <w:left w:val="nil"/>
          <w:bottom w:val="nil"/>
          <w:right w:val="nil"/>
          <w:between w:val="nil"/>
        </w:pBdr>
        <w:spacing w:before="171" w:line="263" w:lineRule="auto"/>
        <w:ind w:left="2" w:right="264" w:firstLine="14"/>
        <w:rPr>
          <w:rFonts w:ascii="Times New Roman" w:eastAsia="Calibri" w:hAnsi="Times New Roman" w:cs="Times New Roman"/>
          <w:color w:val="000000"/>
        </w:rPr>
      </w:pPr>
      <w:r w:rsidRPr="007968DC">
        <w:rPr>
          <w:rFonts w:ascii="Times New Roman" w:eastAsia="Calibri" w:hAnsi="Times New Roman" w:cs="Times New Roman"/>
          <w:color w:val="000000"/>
        </w:rPr>
        <w:t xml:space="preserve">Men's role is seen as the provider and protector and women's as the care-taker of both the home </w:t>
      </w:r>
      <w:proofErr w:type="gramStart"/>
      <w:r w:rsidRPr="007968DC">
        <w:rPr>
          <w:rFonts w:ascii="Times New Roman" w:eastAsia="Calibri" w:hAnsi="Times New Roman" w:cs="Times New Roman"/>
          <w:color w:val="000000"/>
        </w:rPr>
        <w:t>and  the</w:t>
      </w:r>
      <w:proofErr w:type="gramEnd"/>
      <w:r w:rsidRPr="007968DC">
        <w:rPr>
          <w:rFonts w:ascii="Times New Roman" w:eastAsia="Calibri" w:hAnsi="Times New Roman" w:cs="Times New Roman"/>
          <w:color w:val="000000"/>
        </w:rPr>
        <w:t xml:space="preserve"> family. While the men's contribution is celebrated, the women's contribution remains </w:t>
      </w:r>
      <w:proofErr w:type="gramStart"/>
      <w:r w:rsidRPr="007968DC">
        <w:rPr>
          <w:rFonts w:ascii="Times New Roman" w:eastAsia="Calibri" w:hAnsi="Times New Roman" w:cs="Times New Roman"/>
          <w:color w:val="000000"/>
        </w:rPr>
        <w:t>invisible  labour</w:t>
      </w:r>
      <w:proofErr w:type="gramEnd"/>
      <w:r w:rsidRPr="007968DC">
        <w:rPr>
          <w:rFonts w:ascii="Times New Roman" w:eastAsia="Calibri" w:hAnsi="Times New Roman" w:cs="Times New Roman"/>
          <w:color w:val="000000"/>
        </w:rPr>
        <w:t xml:space="preserve">. </w:t>
      </w:r>
    </w:p>
    <w:p w14:paraId="00000013" w14:textId="77777777" w:rsidR="00C54FB2" w:rsidRPr="007968DC" w:rsidRDefault="008814F7">
      <w:pPr>
        <w:widowControl w:val="0"/>
        <w:pBdr>
          <w:top w:val="nil"/>
          <w:left w:val="nil"/>
          <w:bottom w:val="nil"/>
          <w:right w:val="nil"/>
          <w:between w:val="nil"/>
        </w:pBdr>
        <w:spacing w:before="171" w:line="263" w:lineRule="auto"/>
        <w:ind w:right="373" w:hanging="1"/>
        <w:rPr>
          <w:rFonts w:ascii="Times New Roman" w:eastAsia="Calibri" w:hAnsi="Times New Roman" w:cs="Times New Roman"/>
          <w:color w:val="000000"/>
        </w:rPr>
      </w:pPr>
      <w:r w:rsidRPr="007968DC">
        <w:rPr>
          <w:rFonts w:ascii="Times New Roman" w:eastAsia="Calibri" w:hAnsi="Times New Roman" w:cs="Times New Roman"/>
          <w:color w:val="000000"/>
        </w:rPr>
        <w:t xml:space="preserve">The author questions who took care of their toddlers when Aristotle was writing his books and </w:t>
      </w:r>
      <w:proofErr w:type="gramStart"/>
      <w:r w:rsidRPr="007968DC">
        <w:rPr>
          <w:rFonts w:ascii="Times New Roman" w:eastAsia="Calibri" w:hAnsi="Times New Roman" w:cs="Times New Roman"/>
          <w:color w:val="000000"/>
        </w:rPr>
        <w:t>when  Milton</w:t>
      </w:r>
      <w:proofErr w:type="gramEnd"/>
      <w:r w:rsidRPr="007968DC">
        <w:rPr>
          <w:rFonts w:ascii="Times New Roman" w:eastAsia="Calibri" w:hAnsi="Times New Roman" w:cs="Times New Roman"/>
          <w:color w:val="000000"/>
        </w:rPr>
        <w:t xml:space="preserve"> was searching for rhymes. If the women were not taking care of the toddlers, could </w:t>
      </w:r>
      <w:proofErr w:type="gramStart"/>
      <w:r w:rsidRPr="007968DC">
        <w:rPr>
          <w:rFonts w:ascii="Times New Roman" w:eastAsia="Calibri" w:hAnsi="Times New Roman" w:cs="Times New Roman"/>
          <w:color w:val="000000"/>
        </w:rPr>
        <w:t xml:space="preserve">they  </w:t>
      </w:r>
      <w:r w:rsidRPr="007968DC">
        <w:rPr>
          <w:rFonts w:ascii="Times New Roman" w:eastAsia="Calibri" w:hAnsi="Times New Roman" w:cs="Times New Roman"/>
          <w:color w:val="000000"/>
        </w:rPr>
        <w:lastRenderedPageBreak/>
        <w:t>accomplish</w:t>
      </w:r>
      <w:proofErr w:type="gramEnd"/>
      <w:r w:rsidRPr="007968DC">
        <w:rPr>
          <w:rFonts w:ascii="Times New Roman" w:eastAsia="Calibri" w:hAnsi="Times New Roman" w:cs="Times New Roman"/>
          <w:color w:val="000000"/>
        </w:rPr>
        <w:t xml:space="preserve"> their works? Next she talks about Dante, who contemplated Hell, and sonnets </w:t>
      </w:r>
      <w:proofErr w:type="gramStart"/>
      <w:r w:rsidRPr="007968DC">
        <w:rPr>
          <w:rFonts w:ascii="Times New Roman" w:eastAsia="Calibri" w:hAnsi="Times New Roman" w:cs="Times New Roman"/>
          <w:color w:val="000000"/>
        </w:rPr>
        <w:t>of  Shakespeare</w:t>
      </w:r>
      <w:proofErr w:type="gramEnd"/>
      <w:r w:rsidRPr="007968DC">
        <w:rPr>
          <w:rFonts w:ascii="Times New Roman" w:eastAsia="Calibri" w:hAnsi="Times New Roman" w:cs="Times New Roman"/>
          <w:color w:val="000000"/>
        </w:rPr>
        <w:t xml:space="preserve">. Did they have their juniors to interrupt them? And then she talks about teachings </w:t>
      </w:r>
      <w:proofErr w:type="gramStart"/>
      <w:r w:rsidRPr="007968DC">
        <w:rPr>
          <w:rFonts w:ascii="Times New Roman" w:eastAsia="Calibri" w:hAnsi="Times New Roman" w:cs="Times New Roman"/>
          <w:color w:val="000000"/>
        </w:rPr>
        <w:t>of  Socrates</w:t>
      </w:r>
      <w:proofErr w:type="gramEnd"/>
      <w:r w:rsidRPr="007968DC">
        <w:rPr>
          <w:rFonts w:ascii="Times New Roman" w:eastAsia="Calibri" w:hAnsi="Times New Roman" w:cs="Times New Roman"/>
          <w:color w:val="000000"/>
        </w:rPr>
        <w:t xml:space="preserve"> and Plato's ‘Phaedo’. Did they clean the mess of their children's Play-Doh? They never </w:t>
      </w:r>
      <w:proofErr w:type="gramStart"/>
      <w:r w:rsidRPr="007968DC">
        <w:rPr>
          <w:rFonts w:ascii="Times New Roman" w:eastAsia="Calibri" w:hAnsi="Times New Roman" w:cs="Times New Roman"/>
          <w:color w:val="000000"/>
        </w:rPr>
        <w:t>go  through</w:t>
      </w:r>
      <w:proofErr w:type="gramEnd"/>
      <w:r w:rsidRPr="007968DC">
        <w:rPr>
          <w:rFonts w:ascii="Times New Roman" w:eastAsia="Calibri" w:hAnsi="Times New Roman" w:cs="Times New Roman"/>
          <w:color w:val="000000"/>
        </w:rPr>
        <w:t xml:space="preserve"> that because there was a woman to do all. </w:t>
      </w:r>
    </w:p>
    <w:p w14:paraId="00000014" w14:textId="77777777" w:rsidR="00C54FB2" w:rsidRPr="007968DC" w:rsidRDefault="008814F7">
      <w:pPr>
        <w:widowControl w:val="0"/>
        <w:pBdr>
          <w:top w:val="nil"/>
          <w:left w:val="nil"/>
          <w:bottom w:val="nil"/>
          <w:right w:val="nil"/>
          <w:between w:val="nil"/>
        </w:pBdr>
        <w:spacing w:before="171" w:line="263" w:lineRule="auto"/>
        <w:ind w:left="2" w:right="236" w:firstLine="14"/>
        <w:rPr>
          <w:rFonts w:ascii="Times New Roman" w:eastAsia="Calibri" w:hAnsi="Times New Roman" w:cs="Times New Roman"/>
          <w:color w:val="000000"/>
        </w:rPr>
      </w:pPr>
      <w:r w:rsidRPr="007968DC">
        <w:rPr>
          <w:rFonts w:ascii="Times New Roman" w:eastAsia="Calibri" w:hAnsi="Times New Roman" w:cs="Times New Roman"/>
          <w:color w:val="000000"/>
        </w:rPr>
        <w:t xml:space="preserve">Next she asks that if Edmund Broke had to take care of his kid's ablutions, would he have spoken </w:t>
      </w:r>
      <w:proofErr w:type="gramStart"/>
      <w:r w:rsidRPr="007968DC">
        <w:rPr>
          <w:rFonts w:ascii="Times New Roman" w:eastAsia="Calibri" w:hAnsi="Times New Roman" w:cs="Times New Roman"/>
          <w:color w:val="000000"/>
        </w:rPr>
        <w:t>on  Revolutions</w:t>
      </w:r>
      <w:proofErr w:type="gramEnd"/>
      <w:r w:rsidRPr="007968DC">
        <w:rPr>
          <w:rFonts w:ascii="Times New Roman" w:eastAsia="Calibri" w:hAnsi="Times New Roman" w:cs="Times New Roman"/>
          <w:color w:val="000000"/>
        </w:rPr>
        <w:t>. No, but there was a woman to take care of his children. And the author asks how did  Homer and Aesop become famous for their works if not for their wives who took care pf everything so  that the men need not worry about setting the table every time.</w:t>
      </w:r>
    </w:p>
    <w:p w14:paraId="00000015" w14:textId="77777777" w:rsidR="00C54FB2" w:rsidRPr="007968DC" w:rsidRDefault="008814F7">
      <w:pPr>
        <w:widowControl w:val="0"/>
        <w:pBdr>
          <w:top w:val="nil"/>
          <w:left w:val="nil"/>
          <w:bottom w:val="nil"/>
          <w:right w:val="nil"/>
          <w:between w:val="nil"/>
        </w:pBdr>
        <w:spacing w:line="263" w:lineRule="auto"/>
        <w:ind w:left="8" w:right="113" w:hanging="7"/>
        <w:rPr>
          <w:rFonts w:ascii="Times New Roman" w:eastAsia="Calibri" w:hAnsi="Times New Roman" w:cs="Times New Roman"/>
          <w:color w:val="000000"/>
        </w:rPr>
      </w:pPr>
      <w:r w:rsidRPr="007968DC">
        <w:rPr>
          <w:rFonts w:ascii="Times New Roman" w:eastAsia="Calibri" w:hAnsi="Times New Roman" w:cs="Times New Roman"/>
          <w:color w:val="000000"/>
        </w:rPr>
        <w:t xml:space="preserve">Then Mertz mentions that when Newton was busy with his calculus works in the lab his </w:t>
      </w:r>
      <w:proofErr w:type="gramStart"/>
      <w:r w:rsidRPr="007968DC">
        <w:rPr>
          <w:rFonts w:ascii="Times New Roman" w:eastAsia="Calibri" w:hAnsi="Times New Roman" w:cs="Times New Roman"/>
          <w:color w:val="000000"/>
        </w:rPr>
        <w:t>woman  laboured</w:t>
      </w:r>
      <w:proofErr w:type="gramEnd"/>
      <w:r w:rsidRPr="007968DC">
        <w:rPr>
          <w:rFonts w:ascii="Times New Roman" w:eastAsia="Calibri" w:hAnsi="Times New Roman" w:cs="Times New Roman"/>
          <w:color w:val="000000"/>
        </w:rPr>
        <w:t xml:space="preserve"> to whiten his laundry. She asks who cooked food when Darwin was busy with his theory. </w:t>
      </w:r>
      <w:proofErr w:type="gramStart"/>
      <w:r w:rsidRPr="007968DC">
        <w:rPr>
          <w:rFonts w:ascii="Times New Roman" w:eastAsia="Calibri" w:hAnsi="Times New Roman" w:cs="Times New Roman"/>
          <w:color w:val="000000"/>
        </w:rPr>
        <w:t>Then  she</w:t>
      </w:r>
      <w:proofErr w:type="gramEnd"/>
      <w:r w:rsidRPr="007968DC">
        <w:rPr>
          <w:rFonts w:ascii="Times New Roman" w:eastAsia="Calibri" w:hAnsi="Times New Roman" w:cs="Times New Roman"/>
          <w:color w:val="000000"/>
        </w:rPr>
        <w:t xml:space="preserve"> says, how wise the women are to sort the clothes from a pile of four feet, for Holmes and Brandeis. </w:t>
      </w:r>
    </w:p>
    <w:p w14:paraId="00000016" w14:textId="77777777" w:rsidR="00C54FB2" w:rsidRDefault="008814F7">
      <w:pPr>
        <w:widowControl w:val="0"/>
        <w:pBdr>
          <w:top w:val="nil"/>
          <w:left w:val="nil"/>
          <w:bottom w:val="nil"/>
          <w:right w:val="nil"/>
          <w:between w:val="nil"/>
        </w:pBdr>
        <w:spacing w:before="172" w:line="263" w:lineRule="auto"/>
        <w:ind w:left="8" w:right="115" w:firstLine="9"/>
        <w:rPr>
          <w:rFonts w:ascii="Times New Roman" w:eastAsia="Calibri" w:hAnsi="Times New Roman" w:cs="Times New Roman"/>
          <w:color w:val="000000"/>
        </w:rPr>
      </w:pPr>
      <w:r w:rsidRPr="007968DC">
        <w:rPr>
          <w:rFonts w:ascii="Times New Roman" w:eastAsia="Calibri" w:hAnsi="Times New Roman" w:cs="Times New Roman"/>
          <w:color w:val="000000"/>
        </w:rPr>
        <w:t xml:space="preserve">Finally, the author expresses the greatness of women behind every man's accomplishment. They </w:t>
      </w:r>
      <w:proofErr w:type="gramStart"/>
      <w:r w:rsidRPr="007968DC">
        <w:rPr>
          <w:rFonts w:ascii="Times New Roman" w:eastAsia="Calibri" w:hAnsi="Times New Roman" w:cs="Times New Roman"/>
          <w:color w:val="000000"/>
        </w:rPr>
        <w:t>clear  all</w:t>
      </w:r>
      <w:proofErr w:type="gramEnd"/>
      <w:r w:rsidRPr="007968DC">
        <w:rPr>
          <w:rFonts w:ascii="Times New Roman" w:eastAsia="Calibri" w:hAnsi="Times New Roman" w:cs="Times New Roman"/>
          <w:color w:val="000000"/>
        </w:rPr>
        <w:t xml:space="preserve"> their tasks and manage both house and family, taking care of their children while being students of a  university. How great the woman is! How difficult it is for women to succeed! Despite the </w:t>
      </w:r>
      <w:proofErr w:type="gramStart"/>
      <w:r w:rsidRPr="007968DC">
        <w:rPr>
          <w:rFonts w:ascii="Times New Roman" w:eastAsia="Calibri" w:hAnsi="Times New Roman" w:cs="Times New Roman"/>
          <w:color w:val="000000"/>
        </w:rPr>
        <w:t>difficulties,  she</w:t>
      </w:r>
      <w:proofErr w:type="gramEnd"/>
      <w:r w:rsidRPr="007968DC">
        <w:rPr>
          <w:rFonts w:ascii="Times New Roman" w:eastAsia="Calibri" w:hAnsi="Times New Roman" w:cs="Times New Roman"/>
          <w:color w:val="000000"/>
        </w:rPr>
        <w:t xml:space="preserve"> continues her career as a wife to a husband, as a mother to a child, as a daughter of a mother and a  mother of her son. </w:t>
      </w:r>
    </w:p>
    <w:p w14:paraId="597167E9" w14:textId="77777777" w:rsidR="00B2446F" w:rsidRDefault="00B2446F" w:rsidP="00B2446F">
      <w:pPr>
        <w:pStyle w:val="BodyText"/>
        <w:spacing w:line="268" w:lineRule="auto"/>
        <w:ind w:right="1511"/>
      </w:pPr>
      <w:r>
        <w:rPr>
          <w:b/>
        </w:rPr>
        <w:t>Conclusion</w:t>
      </w:r>
      <w:r>
        <w:t>: In most societies, men’s contributions are recognized and praised. However, the</w:t>
      </w:r>
      <w:r>
        <w:rPr>
          <w:spacing w:val="1"/>
        </w:rPr>
        <w:t xml:space="preserve"> </w:t>
      </w:r>
      <w:r>
        <w:t>poet claims that women’s unseen domestic labour goes unnoticed and of course, unpaid, while</w:t>
      </w:r>
      <w:r>
        <w:rPr>
          <w:spacing w:val="1"/>
        </w:rPr>
        <w:t xml:space="preserve"> </w:t>
      </w:r>
      <w:r>
        <w:t>emphasizing how difficult it is women to thrive in the public domain. The poet argues that</w:t>
      </w:r>
      <w:r>
        <w:rPr>
          <w:spacing w:val="1"/>
        </w:rPr>
        <w:t xml:space="preserve"> </w:t>
      </w:r>
      <w:r>
        <w:t>women’s</w:t>
      </w:r>
      <w:r>
        <w:rPr>
          <w:spacing w:val="-5"/>
        </w:rPr>
        <w:t xml:space="preserve"> </w:t>
      </w:r>
      <w:r>
        <w:t>success</w:t>
      </w:r>
      <w:r>
        <w:rPr>
          <w:spacing w:val="1"/>
        </w:rPr>
        <w:t xml:space="preserve"> </w:t>
      </w:r>
      <w:r>
        <w:t>in</w:t>
      </w:r>
      <w:r>
        <w:rPr>
          <w:spacing w:val="-2"/>
        </w:rPr>
        <w:t xml:space="preserve"> </w:t>
      </w:r>
      <w:r>
        <w:t>the</w:t>
      </w:r>
      <w:r>
        <w:rPr>
          <w:spacing w:val="-2"/>
        </w:rPr>
        <w:t xml:space="preserve"> </w:t>
      </w:r>
      <w:r>
        <w:t>public</w:t>
      </w:r>
      <w:r>
        <w:rPr>
          <w:spacing w:val="-2"/>
        </w:rPr>
        <w:t xml:space="preserve"> </w:t>
      </w:r>
      <w:r>
        <w:t>sphere</w:t>
      </w:r>
      <w:r>
        <w:rPr>
          <w:spacing w:val="-5"/>
        </w:rPr>
        <w:t xml:space="preserve"> </w:t>
      </w:r>
      <w:r>
        <w:t>is</w:t>
      </w:r>
      <w:r>
        <w:rPr>
          <w:spacing w:val="1"/>
        </w:rPr>
        <w:t xml:space="preserve"> </w:t>
      </w:r>
      <w:r>
        <w:t>noticed</w:t>
      </w:r>
      <w:r>
        <w:rPr>
          <w:spacing w:val="-4"/>
        </w:rPr>
        <w:t xml:space="preserve"> </w:t>
      </w:r>
      <w:r>
        <w:t>and</w:t>
      </w:r>
      <w:r>
        <w:rPr>
          <w:spacing w:val="-3"/>
        </w:rPr>
        <w:t xml:space="preserve"> </w:t>
      </w:r>
      <w:r>
        <w:t>celebrated</w:t>
      </w:r>
      <w:r>
        <w:rPr>
          <w:spacing w:val="-2"/>
        </w:rPr>
        <w:t xml:space="preserve"> </w:t>
      </w:r>
      <w:r>
        <w:t>precisely</w:t>
      </w:r>
      <w:r>
        <w:rPr>
          <w:spacing w:val="-2"/>
        </w:rPr>
        <w:t xml:space="preserve"> </w:t>
      </w:r>
      <w:r>
        <w:t>because</w:t>
      </w:r>
      <w:r>
        <w:rPr>
          <w:spacing w:val="-4"/>
        </w:rPr>
        <w:t xml:space="preserve"> </w:t>
      </w:r>
      <w:r>
        <w:t>it</w:t>
      </w:r>
      <w:r>
        <w:rPr>
          <w:spacing w:val="1"/>
        </w:rPr>
        <w:t xml:space="preserve"> </w:t>
      </w:r>
      <w:r>
        <w:t>is</w:t>
      </w:r>
      <w:r>
        <w:rPr>
          <w:spacing w:val="-2"/>
        </w:rPr>
        <w:t xml:space="preserve"> </w:t>
      </w:r>
      <w:r>
        <w:t>considered</w:t>
      </w:r>
      <w:r>
        <w:rPr>
          <w:spacing w:val="-57"/>
        </w:rPr>
        <w:t xml:space="preserve"> </w:t>
      </w:r>
      <w:r>
        <w:t>uncommon</w:t>
      </w:r>
      <w:r>
        <w:rPr>
          <w:spacing w:val="-2"/>
        </w:rPr>
        <w:t xml:space="preserve"> </w:t>
      </w:r>
      <w:r>
        <w:t>and</w:t>
      </w:r>
      <w:r>
        <w:rPr>
          <w:spacing w:val="-1"/>
        </w:rPr>
        <w:t xml:space="preserve"> </w:t>
      </w:r>
      <w:r>
        <w:t>unusual.</w:t>
      </w:r>
    </w:p>
    <w:p w14:paraId="37412691" w14:textId="77777777" w:rsidR="00B2446F" w:rsidRPr="007968DC" w:rsidRDefault="00B2446F">
      <w:pPr>
        <w:widowControl w:val="0"/>
        <w:pBdr>
          <w:top w:val="nil"/>
          <w:left w:val="nil"/>
          <w:bottom w:val="nil"/>
          <w:right w:val="nil"/>
          <w:between w:val="nil"/>
        </w:pBdr>
        <w:spacing w:before="172" w:line="263" w:lineRule="auto"/>
        <w:ind w:left="8" w:right="115" w:firstLine="9"/>
        <w:rPr>
          <w:rFonts w:ascii="Times New Roman" w:eastAsia="Calibri" w:hAnsi="Times New Roman" w:cs="Times New Roman"/>
          <w:color w:val="000000"/>
        </w:rPr>
      </w:pPr>
    </w:p>
    <w:p w14:paraId="5F9B7862" w14:textId="16466F82" w:rsidR="002B4D40" w:rsidRDefault="002B4D40" w:rsidP="002B4D40">
      <w:pPr>
        <w:widowControl w:val="0"/>
        <w:pBdr>
          <w:top w:val="nil"/>
          <w:left w:val="nil"/>
          <w:bottom w:val="nil"/>
          <w:right w:val="nil"/>
          <w:between w:val="nil"/>
        </w:pBdr>
        <w:spacing w:before="662" w:line="240" w:lineRule="auto"/>
        <w:ind w:left="4"/>
        <w:jc w:val="center"/>
        <w:rPr>
          <w:rFonts w:ascii="Times New Roman" w:hAnsi="Times New Roman" w:cs="Times New Roman"/>
          <w:b/>
          <w:color w:val="000000"/>
          <w:u w:val="single"/>
        </w:rPr>
      </w:pPr>
      <w:r w:rsidRPr="002B4D40">
        <w:rPr>
          <w:rFonts w:ascii="Times New Roman" w:hAnsi="Times New Roman" w:cs="Times New Roman"/>
          <w:b/>
          <w:color w:val="000000"/>
          <w:u w:val="single"/>
        </w:rPr>
        <w:t>THIRD SUGGESTION</w:t>
      </w:r>
    </w:p>
    <w:p w14:paraId="27307F28" w14:textId="634B6752" w:rsidR="002B4D40" w:rsidRDefault="002B4D40" w:rsidP="002B4D40">
      <w:pPr>
        <w:widowControl w:val="0"/>
        <w:pBdr>
          <w:top w:val="nil"/>
          <w:left w:val="nil"/>
          <w:bottom w:val="nil"/>
          <w:right w:val="nil"/>
          <w:between w:val="nil"/>
        </w:pBdr>
        <w:spacing w:before="662" w:line="240" w:lineRule="auto"/>
        <w:ind w:left="4"/>
        <w:rPr>
          <w:rFonts w:ascii="Times New Roman" w:hAnsi="Times New Roman" w:cs="Times New Roman"/>
          <w:b/>
          <w:color w:val="000000"/>
        </w:rPr>
      </w:pPr>
      <w:r w:rsidRPr="002B4D40">
        <w:rPr>
          <w:rFonts w:ascii="Times New Roman" w:hAnsi="Times New Roman" w:cs="Times New Roman"/>
          <w:b/>
          <w:color w:val="000000"/>
        </w:rPr>
        <w:t>About the Author:</w:t>
      </w:r>
    </w:p>
    <w:p w14:paraId="5DAFD527" w14:textId="356FB5C6" w:rsidR="0097599B" w:rsidRDefault="0097599B" w:rsidP="0097599B">
      <w:pPr>
        <w:widowControl w:val="0"/>
        <w:pBdr>
          <w:top w:val="nil"/>
          <w:left w:val="nil"/>
          <w:bottom w:val="nil"/>
          <w:right w:val="nil"/>
          <w:between w:val="nil"/>
        </w:pBdr>
        <w:spacing w:line="240" w:lineRule="auto"/>
        <w:ind w:left="4"/>
        <w:rPr>
          <w:rFonts w:ascii="Times New Roman" w:hAnsi="Times New Roman" w:cs="Times New Roman"/>
          <w:color w:val="000000"/>
        </w:rPr>
      </w:pPr>
      <w:r w:rsidRPr="0097599B">
        <w:rPr>
          <w:rFonts w:ascii="Times New Roman" w:hAnsi="Times New Roman" w:cs="Times New Roman"/>
          <w:color w:val="000000"/>
        </w:rPr>
        <w:t>Chimamanda Ngozi Adichie, a celebrated Nigerian writer, is renowned for her novels and essays that explore themes of identity, feminism, and post-colonialism. She was born on September 15, 1977, in Enugu, Nigeria, and raised in the university town of Nsukka, where her father was a professor and her mother was the university’s first female registrar. Adichie’s literary journey began early, influenced by her family's intellectual environment and her rich Igbo heritage.</w:t>
      </w:r>
    </w:p>
    <w:p w14:paraId="571BA210" w14:textId="77777777" w:rsidR="0097599B" w:rsidRDefault="0097599B" w:rsidP="0097599B">
      <w:pPr>
        <w:widowControl w:val="0"/>
        <w:pBdr>
          <w:top w:val="nil"/>
          <w:left w:val="nil"/>
          <w:bottom w:val="nil"/>
          <w:right w:val="nil"/>
          <w:between w:val="nil"/>
        </w:pBdr>
        <w:spacing w:line="240" w:lineRule="auto"/>
        <w:ind w:left="4"/>
        <w:rPr>
          <w:rFonts w:ascii="Times New Roman" w:hAnsi="Times New Roman" w:cs="Times New Roman"/>
          <w:color w:val="000000"/>
        </w:rPr>
      </w:pPr>
    </w:p>
    <w:p w14:paraId="162142E7" w14:textId="7414A570" w:rsidR="0097599B" w:rsidRPr="0097599B" w:rsidRDefault="0097599B" w:rsidP="0097599B">
      <w:pPr>
        <w:widowControl w:val="0"/>
        <w:pBdr>
          <w:top w:val="nil"/>
          <w:left w:val="nil"/>
          <w:bottom w:val="nil"/>
          <w:right w:val="nil"/>
          <w:between w:val="nil"/>
        </w:pBdr>
        <w:spacing w:line="240" w:lineRule="auto"/>
        <w:ind w:left="4"/>
        <w:rPr>
          <w:rFonts w:ascii="Times New Roman" w:hAnsi="Times New Roman" w:cs="Times New Roman"/>
          <w:b/>
          <w:color w:val="000000"/>
        </w:rPr>
      </w:pPr>
      <w:r w:rsidRPr="0097599B">
        <w:rPr>
          <w:rFonts w:ascii="Times New Roman" w:hAnsi="Times New Roman" w:cs="Times New Roman"/>
          <w:b/>
          <w:color w:val="000000"/>
        </w:rPr>
        <w:t>Summary:</w:t>
      </w:r>
    </w:p>
    <w:p w14:paraId="4B149AF3" w14:textId="77777777" w:rsidR="002B4D40" w:rsidRPr="007968DC" w:rsidRDefault="002B4D40" w:rsidP="002B4D40">
      <w:pPr>
        <w:widowControl w:val="0"/>
        <w:pBdr>
          <w:top w:val="nil"/>
          <w:left w:val="nil"/>
          <w:bottom w:val="nil"/>
          <w:right w:val="nil"/>
          <w:between w:val="nil"/>
        </w:pBdr>
        <w:spacing w:line="240" w:lineRule="auto"/>
        <w:ind w:left="4"/>
        <w:jc w:val="center"/>
        <w:rPr>
          <w:rFonts w:ascii="Times New Roman" w:hAnsi="Times New Roman" w:cs="Times New Roman"/>
          <w:b/>
          <w:color w:val="000000"/>
        </w:rPr>
      </w:pPr>
    </w:p>
    <w:p w14:paraId="00000018" w14:textId="77777777" w:rsidR="00C54FB2" w:rsidRPr="007968DC" w:rsidRDefault="008814F7" w:rsidP="002B4D40">
      <w:pPr>
        <w:widowControl w:val="0"/>
        <w:pBdr>
          <w:top w:val="nil"/>
          <w:left w:val="nil"/>
          <w:bottom w:val="nil"/>
          <w:right w:val="nil"/>
          <w:between w:val="nil"/>
        </w:pBdr>
        <w:spacing w:line="263" w:lineRule="auto"/>
        <w:ind w:left="5" w:right="6" w:firstLine="12"/>
        <w:jc w:val="both"/>
        <w:rPr>
          <w:rFonts w:ascii="Times New Roman" w:eastAsia="Calibri" w:hAnsi="Times New Roman" w:cs="Times New Roman"/>
          <w:color w:val="000000"/>
        </w:rPr>
      </w:pPr>
      <w:r w:rsidRPr="007968DC">
        <w:rPr>
          <w:rFonts w:ascii="Times New Roman" w:eastAsia="Calibri" w:hAnsi="Times New Roman" w:cs="Times New Roman"/>
          <w:color w:val="000000"/>
        </w:rPr>
        <w:t xml:space="preserve">Dear Ijeawele is an epistolary manifesto composed of 15 suggestions. Its intended audience is </w:t>
      </w:r>
      <w:proofErr w:type="gramStart"/>
      <w:r w:rsidRPr="007968DC">
        <w:rPr>
          <w:rFonts w:ascii="Times New Roman" w:eastAsia="Calibri" w:hAnsi="Times New Roman" w:cs="Times New Roman"/>
          <w:color w:val="000000"/>
        </w:rPr>
        <w:t>parents  who</w:t>
      </w:r>
      <w:proofErr w:type="gramEnd"/>
      <w:r w:rsidRPr="007968DC">
        <w:rPr>
          <w:rFonts w:ascii="Times New Roman" w:eastAsia="Calibri" w:hAnsi="Times New Roman" w:cs="Times New Roman"/>
          <w:color w:val="000000"/>
        </w:rPr>
        <w:t xml:space="preserve"> want to raise their daughters as feminists. The book functions both as a parenting guide for raising  girls to be empowered, independent women, and as a sort of field guide for feminism that anyone can  use to live a more feminist life. </w:t>
      </w:r>
    </w:p>
    <w:p w14:paraId="00000019" w14:textId="77777777" w:rsidR="00C54FB2" w:rsidRPr="007968DC" w:rsidRDefault="008814F7">
      <w:pPr>
        <w:widowControl w:val="0"/>
        <w:pBdr>
          <w:top w:val="nil"/>
          <w:left w:val="nil"/>
          <w:bottom w:val="nil"/>
          <w:right w:val="nil"/>
          <w:between w:val="nil"/>
        </w:pBdr>
        <w:spacing w:before="171" w:line="262" w:lineRule="auto"/>
        <w:ind w:left="3" w:right="4" w:firstLine="2"/>
        <w:jc w:val="both"/>
        <w:rPr>
          <w:rFonts w:ascii="Times New Roman" w:eastAsia="Calibri" w:hAnsi="Times New Roman" w:cs="Times New Roman"/>
          <w:color w:val="000000"/>
        </w:rPr>
      </w:pPr>
      <w:r w:rsidRPr="007968DC">
        <w:rPr>
          <w:rFonts w:ascii="Times New Roman" w:eastAsia="Calibri" w:hAnsi="Times New Roman" w:cs="Times New Roman"/>
          <w:color w:val="000000"/>
        </w:rPr>
        <w:t xml:space="preserve">Written by Nigerian author Chimamanda Ngozi Adichie, the work is the product of a </w:t>
      </w:r>
      <w:proofErr w:type="gramStart"/>
      <w:r w:rsidRPr="007968DC">
        <w:rPr>
          <w:rFonts w:ascii="Times New Roman" w:eastAsia="Calibri" w:hAnsi="Times New Roman" w:cs="Times New Roman"/>
          <w:color w:val="000000"/>
        </w:rPr>
        <w:t>correspondence  between</w:t>
      </w:r>
      <w:proofErr w:type="gramEnd"/>
      <w:r w:rsidRPr="007968DC">
        <w:rPr>
          <w:rFonts w:ascii="Times New Roman" w:eastAsia="Calibri" w:hAnsi="Times New Roman" w:cs="Times New Roman"/>
          <w:color w:val="000000"/>
        </w:rPr>
        <w:t xml:space="preserve"> Adichie and her friend Ijeawele. Ijeawele just gave birth to a baby girl, Chizalum, and </w:t>
      </w:r>
      <w:proofErr w:type="gramStart"/>
      <w:r w:rsidRPr="007968DC">
        <w:rPr>
          <w:rFonts w:ascii="Times New Roman" w:eastAsia="Calibri" w:hAnsi="Times New Roman" w:cs="Times New Roman"/>
          <w:color w:val="000000"/>
        </w:rPr>
        <w:t>asked  Adichie</w:t>
      </w:r>
      <w:proofErr w:type="gramEnd"/>
      <w:r w:rsidRPr="007968DC">
        <w:rPr>
          <w:rFonts w:ascii="Times New Roman" w:eastAsia="Calibri" w:hAnsi="Times New Roman" w:cs="Times New Roman"/>
          <w:color w:val="000000"/>
        </w:rPr>
        <w:t xml:space="preserve"> for advice on how to raise her to be a feminist. Adichie’s response forms the basis of </w:t>
      </w:r>
      <w:proofErr w:type="gramStart"/>
      <w:r w:rsidRPr="007968DC">
        <w:rPr>
          <w:rFonts w:ascii="Times New Roman" w:eastAsia="Calibri" w:hAnsi="Times New Roman" w:cs="Times New Roman"/>
          <w:color w:val="000000"/>
        </w:rPr>
        <w:t xml:space="preserve">this  </w:t>
      </w:r>
      <w:r w:rsidRPr="007968DC">
        <w:rPr>
          <w:rFonts w:ascii="Times New Roman" w:eastAsia="Calibri" w:hAnsi="Times New Roman" w:cs="Times New Roman"/>
          <w:color w:val="000000"/>
        </w:rPr>
        <w:lastRenderedPageBreak/>
        <w:t>manifesto</w:t>
      </w:r>
      <w:proofErr w:type="gramEnd"/>
      <w:r w:rsidRPr="007968DC">
        <w:rPr>
          <w:rFonts w:ascii="Times New Roman" w:eastAsia="Calibri" w:hAnsi="Times New Roman" w:cs="Times New Roman"/>
          <w:color w:val="000000"/>
        </w:rPr>
        <w:t xml:space="preserve">, which was first published by Knopf Publishers in 2017. </w:t>
      </w:r>
    </w:p>
    <w:p w14:paraId="0000001A" w14:textId="77777777" w:rsidR="00C54FB2" w:rsidRPr="007968DC" w:rsidRDefault="008814F7">
      <w:pPr>
        <w:widowControl w:val="0"/>
        <w:pBdr>
          <w:top w:val="nil"/>
          <w:left w:val="nil"/>
          <w:bottom w:val="nil"/>
          <w:right w:val="nil"/>
          <w:between w:val="nil"/>
        </w:pBdr>
        <w:spacing w:before="172" w:line="263" w:lineRule="auto"/>
        <w:ind w:right="4" w:hanging="4"/>
        <w:rPr>
          <w:rFonts w:ascii="Times New Roman" w:eastAsia="Calibri" w:hAnsi="Times New Roman" w:cs="Times New Roman"/>
          <w:color w:val="000000"/>
        </w:rPr>
      </w:pPr>
      <w:r w:rsidRPr="007968DC">
        <w:rPr>
          <w:rFonts w:ascii="Times New Roman" w:eastAsia="Calibri" w:hAnsi="Times New Roman" w:cs="Times New Roman"/>
          <w:color w:val="000000"/>
        </w:rPr>
        <w:t xml:space="preserve">The purpose of the manifesto is to undo this gender inequality by raising girls to reject traditional </w:t>
      </w:r>
      <w:proofErr w:type="gramStart"/>
      <w:r w:rsidRPr="007968DC">
        <w:rPr>
          <w:rFonts w:ascii="Times New Roman" w:eastAsia="Calibri" w:hAnsi="Times New Roman" w:cs="Times New Roman"/>
          <w:color w:val="000000"/>
        </w:rPr>
        <w:t>gender  roles</w:t>
      </w:r>
      <w:proofErr w:type="gramEnd"/>
      <w:r w:rsidRPr="007968DC">
        <w:rPr>
          <w:rFonts w:ascii="Times New Roman" w:eastAsia="Calibri" w:hAnsi="Times New Roman" w:cs="Times New Roman"/>
          <w:color w:val="000000"/>
        </w:rPr>
        <w:t xml:space="preserve"> and expectations. As Adichie characterizes it, gender roles are like a straitjacket designed to </w:t>
      </w:r>
      <w:proofErr w:type="gramStart"/>
      <w:r w:rsidRPr="007968DC">
        <w:rPr>
          <w:rFonts w:ascii="Times New Roman" w:eastAsia="Calibri" w:hAnsi="Times New Roman" w:cs="Times New Roman"/>
          <w:color w:val="000000"/>
        </w:rPr>
        <w:t>restrict  women’s</w:t>
      </w:r>
      <w:proofErr w:type="gramEnd"/>
      <w:r w:rsidRPr="007968DC">
        <w:rPr>
          <w:rFonts w:ascii="Times New Roman" w:eastAsia="Calibri" w:hAnsi="Times New Roman" w:cs="Times New Roman"/>
          <w:color w:val="000000"/>
        </w:rPr>
        <w:t xml:space="preserve"> freedom and limit their potential. Her hope is that this work will contribute to a more gender equal world. </w:t>
      </w:r>
    </w:p>
    <w:p w14:paraId="0000001B" w14:textId="77777777" w:rsidR="00C54FB2" w:rsidRPr="007968DC" w:rsidRDefault="008814F7">
      <w:pPr>
        <w:widowControl w:val="0"/>
        <w:pBdr>
          <w:top w:val="nil"/>
          <w:left w:val="nil"/>
          <w:bottom w:val="nil"/>
          <w:right w:val="nil"/>
          <w:between w:val="nil"/>
        </w:pBdr>
        <w:spacing w:before="171" w:line="240" w:lineRule="auto"/>
        <w:ind w:left="6"/>
        <w:rPr>
          <w:rFonts w:ascii="Times New Roman" w:eastAsia="Calibri" w:hAnsi="Times New Roman" w:cs="Times New Roman"/>
          <w:color w:val="000000"/>
        </w:rPr>
      </w:pPr>
      <w:r w:rsidRPr="007968DC">
        <w:rPr>
          <w:rFonts w:ascii="Times New Roman" w:eastAsia="Calibri" w:hAnsi="Times New Roman" w:cs="Times New Roman"/>
          <w:color w:val="000000"/>
        </w:rPr>
        <w:t xml:space="preserve">Suggestion 3 is “Teach her that the idea of ‘gender roles’ is absolute nonsense”. </w:t>
      </w:r>
    </w:p>
    <w:p w14:paraId="0000001C" w14:textId="77777777" w:rsidR="00C54FB2" w:rsidRPr="007968DC" w:rsidRDefault="008814F7">
      <w:pPr>
        <w:widowControl w:val="0"/>
        <w:pBdr>
          <w:top w:val="nil"/>
          <w:left w:val="nil"/>
          <w:bottom w:val="nil"/>
          <w:right w:val="nil"/>
          <w:between w:val="nil"/>
        </w:pBdr>
        <w:spacing w:before="193" w:line="263" w:lineRule="auto"/>
        <w:ind w:left="15" w:right="9" w:firstLine="1"/>
        <w:rPr>
          <w:rFonts w:ascii="Times New Roman" w:eastAsia="Calibri" w:hAnsi="Times New Roman" w:cs="Times New Roman"/>
          <w:color w:val="000000"/>
        </w:rPr>
      </w:pPr>
      <w:r w:rsidRPr="007968DC">
        <w:rPr>
          <w:rFonts w:ascii="Times New Roman" w:eastAsia="Calibri" w:hAnsi="Times New Roman" w:cs="Times New Roman"/>
          <w:color w:val="000000"/>
        </w:rPr>
        <w:t xml:space="preserve">It discusses the concept of gender roles and to what extent a culture constructs gender by </w:t>
      </w:r>
      <w:proofErr w:type="gramStart"/>
      <w:r w:rsidRPr="007968DC">
        <w:rPr>
          <w:rFonts w:ascii="Times New Roman" w:eastAsia="Calibri" w:hAnsi="Times New Roman" w:cs="Times New Roman"/>
          <w:color w:val="000000"/>
        </w:rPr>
        <w:t>conditioning  men</w:t>
      </w:r>
      <w:proofErr w:type="gramEnd"/>
      <w:r w:rsidRPr="007968DC">
        <w:rPr>
          <w:rFonts w:ascii="Times New Roman" w:eastAsia="Calibri" w:hAnsi="Times New Roman" w:cs="Times New Roman"/>
          <w:color w:val="000000"/>
        </w:rPr>
        <w:t xml:space="preserve"> and women to behave differently. </w:t>
      </w:r>
    </w:p>
    <w:p w14:paraId="0000001D" w14:textId="77777777" w:rsidR="00C54FB2" w:rsidRPr="007968DC" w:rsidRDefault="008814F7">
      <w:pPr>
        <w:widowControl w:val="0"/>
        <w:pBdr>
          <w:top w:val="nil"/>
          <w:left w:val="nil"/>
          <w:bottom w:val="nil"/>
          <w:right w:val="nil"/>
          <w:between w:val="nil"/>
        </w:pBdr>
        <w:spacing w:before="172" w:line="263" w:lineRule="auto"/>
        <w:ind w:left="2" w:right="1" w:firstLine="3"/>
        <w:jc w:val="both"/>
        <w:rPr>
          <w:rFonts w:ascii="Times New Roman" w:eastAsia="Calibri" w:hAnsi="Times New Roman" w:cs="Times New Roman"/>
          <w:color w:val="000000"/>
        </w:rPr>
      </w:pPr>
      <w:r w:rsidRPr="007968DC">
        <w:rPr>
          <w:rFonts w:ascii="Times New Roman" w:eastAsia="Calibri" w:hAnsi="Times New Roman" w:cs="Times New Roman"/>
          <w:color w:val="000000"/>
        </w:rPr>
        <w:t xml:space="preserve">We’re often told that the reason men and women behave as they do is because of their gender: Men </w:t>
      </w:r>
      <w:proofErr w:type="gramStart"/>
      <w:r w:rsidRPr="007968DC">
        <w:rPr>
          <w:rFonts w:ascii="Times New Roman" w:eastAsia="Calibri" w:hAnsi="Times New Roman" w:cs="Times New Roman"/>
          <w:color w:val="000000"/>
        </w:rPr>
        <w:t>are  active</w:t>
      </w:r>
      <w:proofErr w:type="gramEnd"/>
      <w:r w:rsidRPr="007968DC">
        <w:rPr>
          <w:rFonts w:ascii="Times New Roman" w:eastAsia="Calibri" w:hAnsi="Times New Roman" w:cs="Times New Roman"/>
          <w:color w:val="000000"/>
        </w:rPr>
        <w:t xml:space="preserve">, rational, and industrious because they’re men; Women are passive, emotional, and caring because  they’re women. We’re told that our gender dictates how we will perform at certain tasks or react in </w:t>
      </w:r>
      <w:proofErr w:type="gramStart"/>
      <w:r w:rsidRPr="007968DC">
        <w:rPr>
          <w:rFonts w:ascii="Times New Roman" w:eastAsia="Calibri" w:hAnsi="Times New Roman" w:cs="Times New Roman"/>
          <w:color w:val="000000"/>
        </w:rPr>
        <w:t>certain  situations</w:t>
      </w:r>
      <w:proofErr w:type="gramEnd"/>
      <w:r w:rsidRPr="007968DC">
        <w:rPr>
          <w:rFonts w:ascii="Times New Roman" w:eastAsia="Calibri" w:hAnsi="Times New Roman" w:cs="Times New Roman"/>
          <w:color w:val="000000"/>
        </w:rPr>
        <w:t xml:space="preserve">. Our gender, essentially, defines who we are and limits what we’re capable of as individuals. </w:t>
      </w:r>
    </w:p>
    <w:p w14:paraId="0000001E" w14:textId="77777777" w:rsidR="00C54FB2" w:rsidRPr="007968DC" w:rsidRDefault="008814F7">
      <w:pPr>
        <w:widowControl w:val="0"/>
        <w:pBdr>
          <w:top w:val="nil"/>
          <w:left w:val="nil"/>
          <w:bottom w:val="nil"/>
          <w:right w:val="nil"/>
          <w:between w:val="nil"/>
        </w:pBdr>
        <w:spacing w:before="171" w:line="263" w:lineRule="auto"/>
        <w:ind w:left="8" w:hanging="8"/>
        <w:jc w:val="both"/>
        <w:rPr>
          <w:rFonts w:ascii="Times New Roman" w:eastAsia="Calibri" w:hAnsi="Times New Roman" w:cs="Times New Roman"/>
          <w:color w:val="000000"/>
        </w:rPr>
      </w:pPr>
      <w:r w:rsidRPr="007968DC">
        <w:rPr>
          <w:rFonts w:ascii="Times New Roman" w:eastAsia="Calibri" w:hAnsi="Times New Roman" w:cs="Times New Roman"/>
          <w:color w:val="000000"/>
        </w:rPr>
        <w:t xml:space="preserve">This view treats gender as though it’s natural—simply a fact of human nature that we’re all born with.  But, the author argues, this couldn’t be further from the truth. In her view, boys and girls are born </w:t>
      </w:r>
      <w:proofErr w:type="gramStart"/>
      <w:r w:rsidRPr="007968DC">
        <w:rPr>
          <w:rFonts w:ascii="Times New Roman" w:eastAsia="Calibri" w:hAnsi="Times New Roman" w:cs="Times New Roman"/>
          <w:color w:val="000000"/>
        </w:rPr>
        <w:t>equal,  and</w:t>
      </w:r>
      <w:proofErr w:type="gramEnd"/>
      <w:r w:rsidRPr="007968DC">
        <w:rPr>
          <w:rFonts w:ascii="Times New Roman" w:eastAsia="Calibri" w:hAnsi="Times New Roman" w:cs="Times New Roman"/>
          <w:color w:val="000000"/>
        </w:rPr>
        <w:t xml:space="preserve"> its society that thrusts gender roles onto children by conditioning them to behave differently based  on their sex. </w:t>
      </w:r>
    </w:p>
    <w:p w14:paraId="0000001F" w14:textId="77777777" w:rsidR="00C54FB2" w:rsidRPr="007968DC" w:rsidRDefault="008814F7">
      <w:pPr>
        <w:widowControl w:val="0"/>
        <w:pBdr>
          <w:top w:val="nil"/>
          <w:left w:val="nil"/>
          <w:bottom w:val="nil"/>
          <w:right w:val="nil"/>
          <w:between w:val="nil"/>
        </w:pBdr>
        <w:spacing w:before="171" w:line="263" w:lineRule="auto"/>
        <w:ind w:left="2"/>
        <w:jc w:val="both"/>
        <w:rPr>
          <w:rFonts w:ascii="Times New Roman" w:eastAsia="Calibri" w:hAnsi="Times New Roman" w:cs="Times New Roman"/>
          <w:color w:val="000000"/>
        </w:rPr>
      </w:pPr>
      <w:r w:rsidRPr="007968DC">
        <w:rPr>
          <w:rFonts w:ascii="Times New Roman" w:eastAsia="Calibri" w:hAnsi="Times New Roman" w:cs="Times New Roman"/>
          <w:color w:val="000000"/>
        </w:rPr>
        <w:t xml:space="preserve">Almost from the moment babies are born, society begins to condition boys and girls differently. We </w:t>
      </w:r>
      <w:proofErr w:type="gramStart"/>
      <w:r w:rsidRPr="007968DC">
        <w:rPr>
          <w:rFonts w:ascii="Times New Roman" w:eastAsia="Calibri" w:hAnsi="Times New Roman" w:cs="Times New Roman"/>
          <w:color w:val="000000"/>
        </w:rPr>
        <w:t>dress  them</w:t>
      </w:r>
      <w:proofErr w:type="gramEnd"/>
      <w:r w:rsidRPr="007968DC">
        <w:rPr>
          <w:rFonts w:ascii="Times New Roman" w:eastAsia="Calibri" w:hAnsi="Times New Roman" w:cs="Times New Roman"/>
          <w:color w:val="000000"/>
        </w:rPr>
        <w:t xml:space="preserve"> differently, talk to them differently, handle them differently, and choose different toys for them to  play with. Boys are usually given active toys to play with, such as vehicles, whereas girls are typically </w:t>
      </w:r>
      <w:proofErr w:type="gramStart"/>
      <w:r w:rsidRPr="007968DC">
        <w:rPr>
          <w:rFonts w:ascii="Times New Roman" w:eastAsia="Calibri" w:hAnsi="Times New Roman" w:cs="Times New Roman"/>
          <w:color w:val="000000"/>
        </w:rPr>
        <w:t>given  toys</w:t>
      </w:r>
      <w:proofErr w:type="gramEnd"/>
      <w:r w:rsidRPr="007968DC">
        <w:rPr>
          <w:rFonts w:ascii="Times New Roman" w:eastAsia="Calibri" w:hAnsi="Times New Roman" w:cs="Times New Roman"/>
          <w:color w:val="000000"/>
        </w:rPr>
        <w:t xml:space="preserve"> related to care work, such as dolls. The author relates how she once saw a mother refuse to buy </w:t>
      </w:r>
      <w:proofErr w:type="gramStart"/>
      <w:r w:rsidRPr="007968DC">
        <w:rPr>
          <w:rFonts w:ascii="Times New Roman" w:eastAsia="Calibri" w:hAnsi="Times New Roman" w:cs="Times New Roman"/>
          <w:color w:val="000000"/>
        </w:rPr>
        <w:t>her  daughter</w:t>
      </w:r>
      <w:proofErr w:type="gramEnd"/>
      <w:r w:rsidRPr="007968DC">
        <w:rPr>
          <w:rFonts w:ascii="Times New Roman" w:eastAsia="Calibri" w:hAnsi="Times New Roman" w:cs="Times New Roman"/>
          <w:color w:val="000000"/>
        </w:rPr>
        <w:t xml:space="preserve"> a toy helicopter on the grounds that she already had dolls to play with.</w:t>
      </w:r>
    </w:p>
    <w:p w14:paraId="00000020" w14:textId="77777777" w:rsidR="00C54FB2" w:rsidRPr="007968DC" w:rsidRDefault="008814F7">
      <w:pPr>
        <w:widowControl w:val="0"/>
        <w:pBdr>
          <w:top w:val="nil"/>
          <w:left w:val="nil"/>
          <w:bottom w:val="nil"/>
          <w:right w:val="nil"/>
          <w:between w:val="nil"/>
        </w:pBdr>
        <w:spacing w:line="263" w:lineRule="auto"/>
        <w:ind w:left="9" w:right="8"/>
        <w:jc w:val="both"/>
        <w:rPr>
          <w:rFonts w:ascii="Times New Roman" w:eastAsia="Calibri" w:hAnsi="Times New Roman" w:cs="Times New Roman"/>
          <w:color w:val="000000"/>
        </w:rPr>
      </w:pPr>
      <w:r w:rsidRPr="007968DC">
        <w:rPr>
          <w:rFonts w:ascii="Times New Roman" w:eastAsia="Calibri" w:hAnsi="Times New Roman" w:cs="Times New Roman"/>
          <w:color w:val="000000"/>
        </w:rPr>
        <w:t xml:space="preserve">Children’s clothes and toys do not need to be categorized by gender. They could be categorized by </w:t>
      </w:r>
      <w:proofErr w:type="gramStart"/>
      <w:r w:rsidRPr="007968DC">
        <w:rPr>
          <w:rFonts w:ascii="Times New Roman" w:eastAsia="Calibri" w:hAnsi="Times New Roman" w:cs="Times New Roman"/>
          <w:color w:val="000000"/>
        </w:rPr>
        <w:t>size,  age</w:t>
      </w:r>
      <w:proofErr w:type="gramEnd"/>
      <w:r w:rsidRPr="007968DC">
        <w:rPr>
          <w:rFonts w:ascii="Times New Roman" w:eastAsia="Calibri" w:hAnsi="Times New Roman" w:cs="Times New Roman"/>
          <w:color w:val="000000"/>
        </w:rPr>
        <w:t xml:space="preserve">, or type. The fact that society categorizes products by gender is a choice, and it’s one that </w:t>
      </w:r>
      <w:proofErr w:type="gramStart"/>
      <w:r w:rsidRPr="007968DC">
        <w:rPr>
          <w:rFonts w:ascii="Times New Roman" w:eastAsia="Calibri" w:hAnsi="Times New Roman" w:cs="Times New Roman"/>
          <w:color w:val="000000"/>
        </w:rPr>
        <w:t>Adichie  argues</w:t>
      </w:r>
      <w:proofErr w:type="gramEnd"/>
      <w:r w:rsidRPr="007968DC">
        <w:rPr>
          <w:rFonts w:ascii="Times New Roman" w:eastAsia="Calibri" w:hAnsi="Times New Roman" w:cs="Times New Roman"/>
          <w:color w:val="000000"/>
        </w:rPr>
        <w:t xml:space="preserve"> has harmful outcomes, especially for girls. </w:t>
      </w:r>
    </w:p>
    <w:p w14:paraId="00000021" w14:textId="77777777" w:rsidR="00C54FB2" w:rsidRPr="007968DC" w:rsidRDefault="008814F7">
      <w:pPr>
        <w:widowControl w:val="0"/>
        <w:pBdr>
          <w:top w:val="nil"/>
          <w:left w:val="nil"/>
          <w:bottom w:val="nil"/>
          <w:right w:val="nil"/>
          <w:between w:val="nil"/>
        </w:pBdr>
        <w:spacing w:before="172" w:line="263" w:lineRule="auto"/>
        <w:ind w:left="2" w:right="3" w:firstLine="14"/>
        <w:jc w:val="both"/>
        <w:rPr>
          <w:rFonts w:ascii="Times New Roman" w:eastAsia="Calibri" w:hAnsi="Times New Roman" w:cs="Times New Roman"/>
          <w:color w:val="000000"/>
        </w:rPr>
      </w:pPr>
      <w:r w:rsidRPr="007968DC">
        <w:rPr>
          <w:rFonts w:ascii="Times New Roman" w:eastAsia="Calibri" w:hAnsi="Times New Roman" w:cs="Times New Roman"/>
          <w:color w:val="000000"/>
        </w:rPr>
        <w:t xml:space="preserve">It’s harmful because it squeezes children into predefined moulds. Instead of being allowed to discover </w:t>
      </w:r>
      <w:proofErr w:type="gramStart"/>
      <w:r w:rsidRPr="007968DC">
        <w:rPr>
          <w:rFonts w:ascii="Times New Roman" w:eastAsia="Calibri" w:hAnsi="Times New Roman" w:cs="Times New Roman"/>
          <w:color w:val="000000"/>
        </w:rPr>
        <w:t>for  themselves</w:t>
      </w:r>
      <w:proofErr w:type="gramEnd"/>
      <w:r w:rsidRPr="007968DC">
        <w:rPr>
          <w:rFonts w:ascii="Times New Roman" w:eastAsia="Calibri" w:hAnsi="Times New Roman" w:cs="Times New Roman"/>
          <w:color w:val="000000"/>
        </w:rPr>
        <w:t xml:space="preserve"> what they like and find interesting, children are told what they ought to like and find  interesting. This curtails their curiosity and sets arbitrary limits on their field of exploration, which </w:t>
      </w:r>
      <w:proofErr w:type="gramStart"/>
      <w:r w:rsidRPr="007968DC">
        <w:rPr>
          <w:rFonts w:ascii="Times New Roman" w:eastAsia="Calibri" w:hAnsi="Times New Roman" w:cs="Times New Roman"/>
          <w:color w:val="000000"/>
        </w:rPr>
        <w:t>may  hinder</w:t>
      </w:r>
      <w:proofErr w:type="gramEnd"/>
      <w:r w:rsidRPr="007968DC">
        <w:rPr>
          <w:rFonts w:ascii="Times New Roman" w:eastAsia="Calibri" w:hAnsi="Times New Roman" w:cs="Times New Roman"/>
          <w:color w:val="000000"/>
        </w:rPr>
        <w:t xml:space="preserve"> their development. </w:t>
      </w:r>
    </w:p>
    <w:p w14:paraId="00000022" w14:textId="77777777" w:rsidR="00C54FB2" w:rsidRPr="007968DC" w:rsidRDefault="008814F7">
      <w:pPr>
        <w:widowControl w:val="0"/>
        <w:pBdr>
          <w:top w:val="nil"/>
          <w:left w:val="nil"/>
          <w:bottom w:val="nil"/>
          <w:right w:val="nil"/>
          <w:between w:val="nil"/>
        </w:pBdr>
        <w:spacing w:before="172" w:line="263" w:lineRule="auto"/>
        <w:ind w:left="5" w:right="2" w:firstLine="1"/>
        <w:jc w:val="both"/>
        <w:rPr>
          <w:rFonts w:ascii="Times New Roman" w:eastAsia="Calibri" w:hAnsi="Times New Roman" w:cs="Times New Roman"/>
          <w:color w:val="000000"/>
        </w:rPr>
      </w:pPr>
      <w:r w:rsidRPr="007968DC">
        <w:rPr>
          <w:rFonts w:ascii="Times New Roman" w:eastAsia="Calibri" w:hAnsi="Times New Roman" w:cs="Times New Roman"/>
          <w:color w:val="000000"/>
        </w:rPr>
        <w:t xml:space="preserve">So, instead, Adichie implores parents to treat their daughters as individuals first and “girls” second. As </w:t>
      </w:r>
      <w:proofErr w:type="gramStart"/>
      <w:r w:rsidRPr="007968DC">
        <w:rPr>
          <w:rFonts w:ascii="Times New Roman" w:eastAsia="Calibri" w:hAnsi="Times New Roman" w:cs="Times New Roman"/>
          <w:color w:val="000000"/>
        </w:rPr>
        <w:t>she  says</w:t>
      </w:r>
      <w:proofErr w:type="gramEnd"/>
      <w:r w:rsidRPr="007968DC">
        <w:rPr>
          <w:rFonts w:ascii="Times New Roman" w:eastAsia="Calibri" w:hAnsi="Times New Roman" w:cs="Times New Roman"/>
          <w:color w:val="000000"/>
        </w:rPr>
        <w:t xml:space="preserve">, “‘because you’re a girl’ should never be a reason for anything”. So, let her play with whatever </w:t>
      </w:r>
      <w:proofErr w:type="gramStart"/>
      <w:r w:rsidRPr="007968DC">
        <w:rPr>
          <w:rFonts w:ascii="Times New Roman" w:eastAsia="Calibri" w:hAnsi="Times New Roman" w:cs="Times New Roman"/>
          <w:color w:val="000000"/>
        </w:rPr>
        <w:t>she  wants</w:t>
      </w:r>
      <w:proofErr w:type="gramEnd"/>
      <w:r w:rsidRPr="007968DC">
        <w:rPr>
          <w:rFonts w:ascii="Times New Roman" w:eastAsia="Calibri" w:hAnsi="Times New Roman" w:cs="Times New Roman"/>
          <w:color w:val="000000"/>
        </w:rPr>
        <w:t xml:space="preserve"> to play with, pursue whatever she wants to pursue. Teach her to be active and independent. </w:t>
      </w:r>
      <w:proofErr w:type="gramStart"/>
      <w:r w:rsidRPr="007968DC">
        <w:rPr>
          <w:rFonts w:ascii="Times New Roman" w:eastAsia="Calibri" w:hAnsi="Times New Roman" w:cs="Times New Roman"/>
          <w:color w:val="000000"/>
        </w:rPr>
        <w:t>Let  her</w:t>
      </w:r>
      <w:proofErr w:type="gramEnd"/>
      <w:r w:rsidRPr="007968DC">
        <w:rPr>
          <w:rFonts w:ascii="Times New Roman" w:eastAsia="Calibri" w:hAnsi="Times New Roman" w:cs="Times New Roman"/>
          <w:color w:val="000000"/>
        </w:rPr>
        <w:t xml:space="preserve"> try things; indulge her curiosity.</w:t>
      </w:r>
    </w:p>
    <w:sectPr w:rsidR="00C54FB2" w:rsidRPr="007968DC">
      <w:pgSz w:w="12240" w:h="15840"/>
      <w:pgMar w:top="1420" w:right="1387" w:bottom="1570"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C54FB2"/>
    <w:rsid w:val="001B5CAA"/>
    <w:rsid w:val="002B4D40"/>
    <w:rsid w:val="007968DC"/>
    <w:rsid w:val="008814F7"/>
    <w:rsid w:val="009231DB"/>
    <w:rsid w:val="0097599B"/>
    <w:rsid w:val="00AC100B"/>
    <w:rsid w:val="00B2446F"/>
    <w:rsid w:val="00C54FB2"/>
    <w:rsid w:val="00DF60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59C5"/>
  <w15:docId w15:val="{E04242C6-536E-4573-A919-F9188721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B2446F"/>
    <w:pPr>
      <w:widowControl w:val="0"/>
      <w:autoSpaceDE w:val="0"/>
      <w:autoSpaceDN w:val="0"/>
      <w:spacing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B2446F"/>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3165</Words>
  <Characters>18043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uma devi</cp:lastModifiedBy>
  <cp:revision>7</cp:revision>
  <dcterms:created xsi:type="dcterms:W3CDTF">2024-06-04T05:07:00Z</dcterms:created>
  <dcterms:modified xsi:type="dcterms:W3CDTF">2024-06-07T05:35:00Z</dcterms:modified>
</cp:coreProperties>
</file>